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rPr>
      </w:pPr>
    </w:p>
    <w:p>
      <w:pPr>
        <w:jc w:val="center"/>
        <w:rPr>
          <w:rFonts w:hint="eastAsia" w:ascii="黑体" w:hAnsi="黑体" w:eastAsia="黑体" w:cs="黑体"/>
          <w:sz w:val="44"/>
          <w:szCs w:val="44"/>
        </w:rPr>
      </w:pPr>
      <w:r>
        <w:rPr>
          <w:rFonts w:hint="eastAsia" w:ascii="黑体" w:hAnsi="黑体" w:eastAsia="黑体" w:cs="黑体"/>
          <w:sz w:val="44"/>
          <w:szCs w:val="44"/>
        </w:rPr>
        <w:t>山东</w:t>
      </w:r>
      <w:r>
        <w:rPr>
          <w:rFonts w:hint="eastAsia" w:ascii="黑体" w:hAnsi="黑体" w:eastAsia="黑体" w:cs="黑体"/>
          <w:sz w:val="44"/>
          <w:szCs w:val="44"/>
          <w:lang w:eastAsia="zh-CN"/>
        </w:rPr>
        <w:t>岱岳制盐</w:t>
      </w:r>
      <w:r>
        <w:rPr>
          <w:rFonts w:hint="eastAsia" w:ascii="黑体" w:hAnsi="黑体" w:eastAsia="黑体" w:cs="黑体"/>
          <w:sz w:val="44"/>
          <w:szCs w:val="44"/>
        </w:rPr>
        <w:t>有限公司</w:t>
      </w: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分装车间参观通道地面改造及制盐车间部分地面改造和外墙修补施工项目</w:t>
      </w:r>
    </w:p>
    <w:p>
      <w:pPr>
        <w:snapToGrid/>
        <w:spacing w:before="0" w:beforeAutospacing="0" w:after="0" w:afterAutospacing="0" w:line="240" w:lineRule="auto"/>
        <w:jc w:val="center"/>
        <w:textAlignment w:val="baseline"/>
        <w:rPr>
          <w:rFonts w:hint="eastAsia" w:ascii="宋体" w:hAnsi="宋体"/>
          <w:b/>
          <w:i w:val="0"/>
          <w:caps w:val="0"/>
          <w:spacing w:val="0"/>
          <w:w w:val="100"/>
          <w:sz w:val="44"/>
          <w:szCs w:val="44"/>
          <w:lang w:val="en-US" w:eastAsia="zh-CN"/>
        </w:rPr>
      </w:pPr>
    </w:p>
    <w:p>
      <w:pPr>
        <w:spacing w:line="0" w:lineRule="atLeast"/>
        <w:jc w:val="center"/>
        <w:rPr>
          <w:rFonts w:hint="eastAsia" w:ascii="黑体" w:hAnsi="黑体" w:eastAsia="黑体" w:cs="黑体"/>
          <w:sz w:val="72"/>
          <w:szCs w:val="72"/>
          <w:lang w:val="en-US" w:eastAsia="zh-CN"/>
        </w:rPr>
      </w:pPr>
      <w:r>
        <w:rPr>
          <w:rFonts w:hint="eastAsia" w:ascii="黑体" w:hAnsi="黑体" w:eastAsia="黑体" w:cs="黑体"/>
          <w:sz w:val="72"/>
          <w:szCs w:val="72"/>
          <w:lang w:val="en-US" w:eastAsia="zh-CN"/>
        </w:rPr>
        <w:t>询比价文件</w:t>
      </w:r>
    </w:p>
    <w:p>
      <w:pPr>
        <w:pStyle w:val="2"/>
        <w:rPr>
          <w:rFonts w:hint="eastAsia" w:ascii="宋体" w:hAnsi="宋体"/>
          <w:b/>
          <w:i w:val="0"/>
          <w:caps w:val="0"/>
          <w:spacing w:val="0"/>
          <w:w w:val="100"/>
          <w:sz w:val="36"/>
          <w:szCs w:val="36"/>
          <w:lang w:val="en-US" w:eastAsia="zh-CN"/>
        </w:rPr>
      </w:pPr>
    </w:p>
    <w:p>
      <w:pPr>
        <w:spacing w:line="400" w:lineRule="exact"/>
        <w:jc w:val="center"/>
        <w:rPr>
          <w:rFonts w:ascii="黑体" w:hAnsi="黑体" w:eastAsia="黑体" w:cs="Times New Roman"/>
          <w:sz w:val="32"/>
          <w:szCs w:val="24"/>
        </w:rPr>
      </w:pPr>
      <w:r>
        <w:rPr>
          <w:rFonts w:hint="eastAsia" w:ascii="黑体" w:hAnsi="黑体" w:eastAsia="黑体" w:cs="Times New Roman"/>
          <w:sz w:val="32"/>
          <w:szCs w:val="24"/>
        </w:rPr>
        <w:t>项目编号：</w:t>
      </w:r>
      <w:r>
        <w:rPr>
          <w:rFonts w:hint="eastAsia" w:ascii="黑体" w:hAnsi="黑体" w:eastAsia="黑体" w:cs="Times New Roman"/>
          <w:sz w:val="32"/>
          <w:szCs w:val="24"/>
          <w:lang w:val="en-US" w:eastAsia="zh-CN"/>
        </w:rPr>
        <w:t>SCB-2023040-01</w:t>
      </w:r>
    </w:p>
    <w:p>
      <w:pPr>
        <w:spacing w:line="400" w:lineRule="exact"/>
        <w:jc w:val="center"/>
        <w:rPr>
          <w:rFonts w:ascii="黑体" w:hAnsi="黑体" w:eastAsia="黑体" w:cs="Times New Roman"/>
          <w:sz w:val="32"/>
          <w:szCs w:val="24"/>
        </w:rPr>
      </w:pPr>
    </w:p>
    <w:p>
      <w:pPr>
        <w:pStyle w:val="4"/>
        <w:rPr>
          <w:rFonts w:ascii="黑体" w:hAnsi="黑体" w:eastAsia="黑体" w:cs="Times New Roman"/>
          <w:sz w:val="32"/>
          <w:szCs w:val="24"/>
        </w:rPr>
      </w:pPr>
    </w:p>
    <w:p/>
    <w:p>
      <w:pPr>
        <w:spacing w:line="400" w:lineRule="exact"/>
        <w:jc w:val="center"/>
        <w:rPr>
          <w:rFonts w:ascii="黑体" w:hAnsi="黑体" w:eastAsia="黑体" w:cs="Times New Roman"/>
          <w:sz w:val="32"/>
          <w:szCs w:val="24"/>
        </w:rPr>
      </w:pPr>
    </w:p>
    <w:p>
      <w:pPr>
        <w:pStyle w:val="2"/>
        <w:rPr>
          <w:rFonts w:ascii="黑体" w:hAnsi="黑体" w:eastAsia="黑体" w:cs="Times New Roman"/>
          <w:sz w:val="32"/>
          <w:szCs w:val="24"/>
        </w:rPr>
      </w:pPr>
    </w:p>
    <w:p>
      <w:pPr>
        <w:pStyle w:val="2"/>
        <w:rPr>
          <w:rFonts w:ascii="黑体" w:hAnsi="黑体" w:eastAsia="黑体" w:cs="Times New Roman"/>
          <w:sz w:val="32"/>
          <w:szCs w:val="24"/>
        </w:rPr>
      </w:pPr>
    </w:p>
    <w:p>
      <w:pPr>
        <w:pStyle w:val="2"/>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spacing w:line="400" w:lineRule="exact"/>
        <w:jc w:val="center"/>
        <w:rPr>
          <w:rFonts w:ascii="黑体" w:hAnsi="黑体" w:eastAsia="黑体" w:cs="Times New Roman"/>
          <w:sz w:val="32"/>
          <w:szCs w:val="24"/>
        </w:rPr>
      </w:pPr>
    </w:p>
    <w:p>
      <w:pPr>
        <w:jc w:val="center"/>
        <w:rPr>
          <w:rFonts w:ascii="黑体" w:hAnsi="黑体" w:eastAsia="黑体" w:cs="Times New Roman"/>
          <w:sz w:val="32"/>
          <w:szCs w:val="24"/>
        </w:rPr>
      </w:pPr>
      <w:r>
        <w:rPr>
          <w:rFonts w:hint="eastAsia" w:ascii="黑体" w:hAnsi="黑体" w:eastAsia="黑体" w:cs="Times New Roman"/>
          <w:sz w:val="32"/>
          <w:szCs w:val="24"/>
        </w:rPr>
        <w:t>山东</w:t>
      </w:r>
      <w:r>
        <w:rPr>
          <w:rFonts w:hint="eastAsia" w:ascii="黑体" w:hAnsi="黑体" w:eastAsia="黑体" w:cs="Times New Roman"/>
          <w:sz w:val="32"/>
          <w:szCs w:val="24"/>
          <w:lang w:eastAsia="zh-CN"/>
        </w:rPr>
        <w:t>岱岳制盐</w:t>
      </w:r>
      <w:r>
        <w:rPr>
          <w:rFonts w:hint="eastAsia" w:ascii="黑体" w:hAnsi="黑体" w:eastAsia="黑体" w:cs="Times New Roman"/>
          <w:sz w:val="32"/>
          <w:szCs w:val="24"/>
        </w:rPr>
        <w:t>有限公司</w:t>
      </w:r>
    </w:p>
    <w:p>
      <w:pPr>
        <w:jc w:val="center"/>
        <w:rPr>
          <w:rFonts w:hint="default" w:ascii="黑体" w:hAnsi="黑体" w:eastAsia="黑体" w:cs="Times New Roman"/>
          <w:sz w:val="32"/>
          <w:szCs w:val="24"/>
          <w:lang w:val="en-US" w:eastAsia="zh-CN"/>
        </w:rPr>
      </w:pPr>
      <w:r>
        <w:rPr>
          <w:rFonts w:hint="eastAsia" w:ascii="黑体" w:hAnsi="黑体" w:eastAsia="黑体" w:cs="Times New Roman"/>
          <w:sz w:val="32"/>
          <w:szCs w:val="24"/>
        </w:rPr>
        <w:t>202</w:t>
      </w:r>
      <w:r>
        <w:rPr>
          <w:rFonts w:hint="eastAsia" w:ascii="黑体" w:hAnsi="黑体" w:eastAsia="黑体" w:cs="Times New Roman"/>
          <w:sz w:val="32"/>
          <w:szCs w:val="24"/>
          <w:lang w:val="en-US" w:eastAsia="zh-CN"/>
        </w:rPr>
        <w:t>3</w:t>
      </w:r>
      <w:r>
        <w:rPr>
          <w:rFonts w:hint="eastAsia" w:ascii="黑体" w:hAnsi="黑体" w:eastAsia="黑体" w:cs="Times New Roman"/>
          <w:sz w:val="32"/>
          <w:szCs w:val="24"/>
        </w:rPr>
        <w:t>年</w:t>
      </w:r>
      <w:r>
        <w:rPr>
          <w:rFonts w:hint="eastAsia" w:ascii="黑体" w:hAnsi="黑体" w:eastAsia="黑体" w:cs="Times New Roman"/>
          <w:sz w:val="32"/>
          <w:szCs w:val="24"/>
          <w:lang w:val="en-US" w:eastAsia="zh-CN"/>
        </w:rPr>
        <w:t>8</w:t>
      </w:r>
      <w:r>
        <w:rPr>
          <w:rFonts w:hint="eastAsia" w:ascii="黑体" w:hAnsi="黑体" w:eastAsia="黑体" w:cs="Times New Roman"/>
          <w:sz w:val="32"/>
          <w:szCs w:val="24"/>
        </w:rPr>
        <w:t>月</w:t>
      </w:r>
      <w:r>
        <w:rPr>
          <w:rFonts w:hint="eastAsia" w:ascii="黑体" w:hAnsi="黑体" w:eastAsia="黑体" w:cs="Times New Roman"/>
          <w:sz w:val="32"/>
          <w:szCs w:val="24"/>
          <w:lang w:val="en-US" w:eastAsia="zh-CN"/>
        </w:rPr>
        <w:t>30日</w:t>
      </w:r>
    </w:p>
    <w:p>
      <w:pPr>
        <w:snapToGrid/>
        <w:spacing w:before="0" w:beforeAutospacing="0" w:after="0" w:afterAutospacing="0" w:line="240" w:lineRule="auto"/>
        <w:jc w:val="center"/>
        <w:textAlignment w:val="baseline"/>
        <w:rPr>
          <w:rFonts w:hint="eastAsia" w:ascii="宋体" w:hAnsi="宋体"/>
          <w:b/>
          <w:i w:val="0"/>
          <w:caps w:val="0"/>
          <w:spacing w:val="0"/>
          <w:w w:val="100"/>
          <w:sz w:val="36"/>
          <w:szCs w:val="36"/>
          <w:lang w:val="en-US" w:eastAsia="zh-CN"/>
        </w:rPr>
      </w:pPr>
    </w:p>
    <w:p>
      <w:pPr>
        <w:pStyle w:val="2"/>
        <w:ind w:left="0" w:leftChars="0" w:firstLine="0" w:firstLineChars="0"/>
        <w:rPr>
          <w:rFonts w:hint="eastAsia" w:ascii="仿宋_GB2312" w:eastAsia="仿宋_GB2312"/>
          <w:b w:val="0"/>
          <w:i w:val="0"/>
          <w:caps w:val="0"/>
          <w:spacing w:val="0"/>
          <w:w w:val="100"/>
          <w:sz w:val="30"/>
          <w:szCs w:val="30"/>
          <w:lang w:eastAsia="zh-CN"/>
        </w:rPr>
      </w:pPr>
    </w:p>
    <w:p>
      <w:pPr>
        <w:snapToGrid/>
        <w:spacing w:before="0" w:beforeAutospacing="0" w:after="0" w:afterAutospacing="0" w:line="240" w:lineRule="auto"/>
        <w:ind w:firstLine="600" w:firstLineChars="200"/>
        <w:jc w:val="left"/>
        <w:textAlignment w:val="baseline"/>
        <w:rPr>
          <w:rFonts w:hint="eastAsia" w:ascii="仿宋_GB2312" w:eastAsia="仿宋_GB2312"/>
          <w:b w:val="0"/>
          <w:i w:val="0"/>
          <w:caps w:val="0"/>
          <w:spacing w:val="0"/>
          <w:w w:val="100"/>
          <w:sz w:val="30"/>
          <w:szCs w:val="30"/>
          <w:lang w:eastAsia="zh-CN"/>
        </w:rPr>
      </w:pPr>
    </w:p>
    <w:p>
      <w:pPr>
        <w:snapToGrid/>
        <w:spacing w:before="0" w:beforeAutospacing="0" w:after="0" w:afterAutospacing="0" w:line="240" w:lineRule="auto"/>
        <w:ind w:firstLine="600" w:firstLineChars="200"/>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lang w:eastAsia="zh-CN"/>
        </w:rPr>
        <w:t>根据生产需要，现就山东岱岳制盐有限公司</w:t>
      </w:r>
      <w:r>
        <w:rPr>
          <w:rFonts w:hint="eastAsia" w:ascii="仿宋_GB2312" w:eastAsia="仿宋_GB2312"/>
          <w:b w:val="0"/>
          <w:i w:val="0"/>
          <w:caps w:val="0"/>
          <w:spacing w:val="0"/>
          <w:w w:val="100"/>
          <w:sz w:val="30"/>
          <w:szCs w:val="30"/>
          <w:u w:val="single"/>
          <w:lang w:val="en-US" w:eastAsia="zh-CN"/>
        </w:rPr>
        <w:t>分装车间参观通道地面改造及制盐车间部分地面改造和外墙修补施工项目</w:t>
      </w:r>
      <w:r>
        <w:rPr>
          <w:rFonts w:hint="eastAsia" w:ascii="仿宋_GB2312" w:eastAsia="仿宋_GB2312"/>
          <w:b w:val="0"/>
          <w:i w:val="0"/>
          <w:caps w:val="0"/>
          <w:spacing w:val="0"/>
          <w:w w:val="100"/>
          <w:sz w:val="30"/>
          <w:szCs w:val="30"/>
          <w:lang w:eastAsia="zh-CN"/>
        </w:rPr>
        <w:t>进行询比价招标，欢迎有施工能力以及施工经验的单位参与投标。</w:t>
      </w:r>
    </w:p>
    <w:p>
      <w:pPr>
        <w:numPr>
          <w:ilvl w:val="0"/>
          <w:numId w:val="1"/>
        </w:numPr>
        <w:snapToGrid w:val="0"/>
        <w:spacing w:before="0" w:beforeAutospacing="0" w:after="0" w:afterAutospacing="0" w:line="360" w:lineRule="auto"/>
        <w:ind w:firstLine="588" w:firstLineChars="196"/>
        <w:jc w:val="both"/>
        <w:textAlignment w:val="baseline"/>
        <w:rPr>
          <w:rFonts w:hint="eastAsia" w:ascii="宋体" w:hAnsi="宋体" w:eastAsia="宋体" w:cs="宋体"/>
          <w:b w:val="0"/>
          <w:i w:val="0"/>
          <w:caps w:val="0"/>
          <w:spacing w:val="0"/>
          <w:w w:val="100"/>
          <w:sz w:val="30"/>
          <w:szCs w:val="30"/>
          <w:lang w:val="en-US" w:eastAsia="zh-CN"/>
        </w:rPr>
      </w:pPr>
      <w:r>
        <w:rPr>
          <w:rFonts w:eastAsia="黑体"/>
          <w:b w:val="0"/>
          <w:i w:val="0"/>
          <w:caps w:val="0"/>
          <w:spacing w:val="0"/>
          <w:w w:val="100"/>
          <w:sz w:val="30"/>
          <w:szCs w:val="30"/>
        </w:rPr>
        <w:t> </w:t>
      </w:r>
      <w:r>
        <w:rPr>
          <w:rFonts w:hint="eastAsia" w:ascii="黑体" w:eastAsia="黑体"/>
          <w:b w:val="0"/>
          <w:i w:val="0"/>
          <w:caps w:val="0"/>
          <w:spacing w:val="0"/>
          <w:w w:val="100"/>
          <w:sz w:val="30"/>
          <w:szCs w:val="30"/>
        </w:rPr>
        <w:t>招标项目及标准要求：</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名称：</w:t>
      </w:r>
      <w:r>
        <w:rPr>
          <w:rFonts w:hint="eastAsia" w:ascii="仿宋_GB2312" w:eastAsia="仿宋_GB2312"/>
          <w:b w:val="0"/>
          <w:i w:val="0"/>
          <w:caps w:val="0"/>
          <w:spacing w:val="0"/>
          <w:w w:val="100"/>
          <w:sz w:val="30"/>
          <w:szCs w:val="30"/>
          <w:lang w:eastAsia="zh-CN"/>
        </w:rPr>
        <w:t>山东岱岳制盐有限公司</w:t>
      </w:r>
      <w:r>
        <w:rPr>
          <w:rFonts w:hint="eastAsia" w:ascii="仿宋_GB2312" w:eastAsia="仿宋_GB2312"/>
          <w:b w:val="0"/>
          <w:i w:val="0"/>
          <w:caps w:val="0"/>
          <w:spacing w:val="0"/>
          <w:w w:val="100"/>
          <w:sz w:val="30"/>
          <w:szCs w:val="30"/>
          <w:u w:val="single"/>
          <w:lang w:val="en-US" w:eastAsia="zh-CN"/>
        </w:rPr>
        <w:t>分装车间参观通道地面改造及制盐车间部分地面改造和外墙修补施工项目</w:t>
      </w:r>
      <w:r>
        <w:rPr>
          <w:rFonts w:hint="eastAsia" w:ascii="仿宋_GB2312" w:eastAsia="仿宋_GB2312"/>
          <w:b w:val="0"/>
          <w:i w:val="0"/>
          <w:caps w:val="0"/>
          <w:spacing w:val="0"/>
          <w:w w:val="100"/>
          <w:sz w:val="30"/>
          <w:szCs w:val="30"/>
          <w:lang w:val="zh-CN"/>
        </w:rPr>
        <w:t>。</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rPr>
      </w:pPr>
      <w:r>
        <w:rPr>
          <w:rFonts w:hint="eastAsia" w:ascii="仿宋_GB2312" w:eastAsia="仿宋_GB2312"/>
          <w:b w:val="0"/>
          <w:i w:val="0"/>
          <w:caps w:val="0"/>
          <w:spacing w:val="0"/>
          <w:w w:val="100"/>
          <w:sz w:val="30"/>
          <w:szCs w:val="30"/>
        </w:rPr>
        <w:t>2</w:t>
      </w:r>
      <w:r>
        <w:rPr>
          <w:rFonts w:hint="eastAsia" w:ascii="仿宋_GB2312" w:eastAsia="仿宋_GB2312"/>
          <w:b w:val="0"/>
          <w:i w:val="0"/>
          <w:caps w:val="0"/>
          <w:spacing w:val="0"/>
          <w:w w:val="100"/>
          <w:sz w:val="30"/>
          <w:szCs w:val="30"/>
          <w:lang w:eastAsia="zh-CN"/>
        </w:rPr>
        <w:t>、项目</w:t>
      </w:r>
      <w:r>
        <w:rPr>
          <w:rFonts w:hint="eastAsia" w:ascii="仿宋_GB2312" w:eastAsia="仿宋_GB2312"/>
          <w:b w:val="0"/>
          <w:i w:val="0"/>
          <w:caps w:val="0"/>
          <w:spacing w:val="0"/>
          <w:w w:val="100"/>
          <w:sz w:val="30"/>
          <w:szCs w:val="30"/>
        </w:rPr>
        <w:t>地点：山东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hint="eastAsia" w:ascii="仿宋_GB2312" w:eastAsia="仿宋_GB2312"/>
          <w:b w:val="0"/>
          <w:i w:val="0"/>
          <w:caps w:val="0"/>
          <w:spacing w:val="0"/>
          <w:w w:val="100"/>
          <w:sz w:val="30"/>
          <w:szCs w:val="30"/>
          <w:lang w:eastAsia="zh-CN"/>
        </w:rPr>
        <w:t>新厂院内</w:t>
      </w:r>
      <w:r>
        <w:rPr>
          <w:rFonts w:hint="eastAsia" w:ascii="仿宋_GB2312" w:eastAsia="仿宋_GB2312"/>
          <w:b w:val="0"/>
          <w:i w:val="0"/>
          <w:caps w:val="0"/>
          <w:spacing w:val="0"/>
          <w:w w:val="100"/>
          <w:sz w:val="30"/>
          <w:szCs w:val="30"/>
        </w:rPr>
        <w:t>。</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3.1 </w:t>
      </w:r>
      <w:r>
        <w:rPr>
          <w:rFonts w:hint="eastAsia" w:ascii="仿宋_GB2312" w:eastAsia="仿宋_GB2312"/>
          <w:b w:val="0"/>
          <w:i w:val="0"/>
          <w:caps w:val="0"/>
          <w:spacing w:val="0"/>
          <w:w w:val="100"/>
          <w:sz w:val="30"/>
          <w:szCs w:val="30"/>
          <w:u w:val="none"/>
          <w:lang w:val="en-US" w:eastAsia="zh-CN"/>
        </w:rPr>
        <w:t>分装车间参观通道地面改造及制盐车间部分地面改造和外墙修补</w:t>
      </w:r>
      <w:r>
        <w:rPr>
          <w:rFonts w:hint="eastAsia" w:ascii="仿宋_GB2312" w:eastAsia="仿宋_GB2312"/>
          <w:b w:val="0"/>
          <w:i w:val="0"/>
          <w:caps w:val="0"/>
          <w:spacing w:val="0"/>
          <w:w w:val="100"/>
          <w:sz w:val="30"/>
          <w:szCs w:val="30"/>
          <w:lang w:val="en-US" w:eastAsia="zh-CN"/>
        </w:rPr>
        <w:t>，为交钥匙工程；</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 本项目分为分装车间及制盐车间两个部位：</w:t>
      </w:r>
    </w:p>
    <w:tbl>
      <w:tblPr>
        <w:tblStyle w:val="7"/>
        <w:tblW w:w="829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08"/>
        <w:gridCol w:w="5163"/>
        <w:gridCol w:w="23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8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序号</w:t>
            </w:r>
          </w:p>
        </w:tc>
        <w:tc>
          <w:tcPr>
            <w:tcW w:w="51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施工项目</w:t>
            </w:r>
          </w:p>
        </w:tc>
        <w:tc>
          <w:tcPr>
            <w:tcW w:w="2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b/>
                <w:bCs/>
                <w:i w:val="0"/>
                <w:iCs w:val="0"/>
                <w:color w:val="000000"/>
                <w:sz w:val="28"/>
                <w:szCs w:val="28"/>
                <w:u w:val="none"/>
              </w:rPr>
            </w:pPr>
            <w:r>
              <w:rPr>
                <w:rFonts w:hint="eastAsia" w:ascii="仿宋_GB2312" w:hAnsi="仿宋_GB2312" w:eastAsia="仿宋_GB2312" w:cs="仿宋_GB2312"/>
                <w:b/>
                <w:bCs/>
                <w:i w:val="0"/>
                <w:iCs w:val="0"/>
                <w:color w:val="000000"/>
                <w:kern w:val="0"/>
                <w:sz w:val="28"/>
                <w:szCs w:val="28"/>
                <w:u w:val="none"/>
                <w:lang w:val="en-US" w:eastAsia="zh-CN" w:bidi="ar"/>
              </w:rPr>
              <w:t>预估施工量（m²）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8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51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eastAsia="zh-CN"/>
              </w:rPr>
            </w:pPr>
            <w:r>
              <w:rPr>
                <w:rFonts w:hint="eastAsia" w:ascii="仿宋" w:hAnsi="仿宋" w:eastAsia="仿宋" w:cs="仿宋"/>
                <w:b w:val="0"/>
                <w:bCs w:val="0"/>
                <w:sz w:val="24"/>
                <w:szCs w:val="24"/>
                <w:vertAlign w:val="baseline"/>
                <w:lang w:val="en-US" w:eastAsia="zh-CN"/>
              </w:rPr>
              <w:t>地坪漆修复</w:t>
            </w:r>
          </w:p>
        </w:tc>
        <w:tc>
          <w:tcPr>
            <w:tcW w:w="2325"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2250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8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51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楼道内墙粉刷</w:t>
            </w:r>
          </w:p>
        </w:tc>
        <w:tc>
          <w:tcPr>
            <w:tcW w:w="2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80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516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外墙修补</w:t>
            </w:r>
          </w:p>
        </w:tc>
        <w:tc>
          <w:tcPr>
            <w:tcW w:w="232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仿宋_GB2312" w:hAnsi="仿宋_GB2312" w:eastAsia="仿宋_GB2312" w:cs="仿宋_GB2312"/>
                <w:i w:val="0"/>
                <w:iCs w:val="0"/>
                <w:color w:val="000000"/>
                <w:sz w:val="24"/>
                <w:szCs w:val="24"/>
                <w:u w:val="none"/>
                <w:lang w:val="en-US" w:eastAsia="zh-CN"/>
              </w:rPr>
            </w:pPr>
            <w:r>
              <w:rPr>
                <w:rFonts w:hint="eastAsia" w:ascii="仿宋_GB2312" w:hAnsi="仿宋_GB2312" w:eastAsia="仿宋_GB2312" w:cs="仿宋_GB2312"/>
                <w:i w:val="0"/>
                <w:iCs w:val="0"/>
                <w:color w:val="000000"/>
                <w:sz w:val="24"/>
                <w:szCs w:val="24"/>
                <w:u w:val="none"/>
                <w:lang w:val="en-US" w:eastAsia="zh-CN"/>
              </w:rPr>
              <w:t>1000</w:t>
            </w:r>
          </w:p>
        </w:tc>
      </w:tr>
    </w:tbl>
    <w:p>
      <w:pPr>
        <w:pStyle w:val="2"/>
        <w:rPr>
          <w:rFonts w:hint="eastAsia"/>
          <w:lang w:val="en-US" w:eastAsia="zh-CN"/>
        </w:rPr>
      </w:pP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3.2.1 分装车间：</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① 分装车间从南墙参观通道大门开始，至东墙货梯房旁楼梯为止，所有地面清理、打磨后涂刷地坪漆；</w:t>
      </w:r>
    </w:p>
    <w:p>
      <w:pPr>
        <w:pStyle w:val="2"/>
        <w:spacing w:line="360" w:lineRule="auto"/>
        <w:ind w:firstLine="480"/>
        <w:rPr>
          <w:rFonts w:hint="default"/>
          <w:lang w:val="en-US" w:eastAsia="zh-CN"/>
        </w:rPr>
      </w:pPr>
      <w:r>
        <w:rPr>
          <w:rFonts w:hint="eastAsia" w:ascii="仿宋_GB2312" w:eastAsia="仿宋_GB2312"/>
          <w:b w:val="0"/>
          <w:i w:val="0"/>
          <w:caps w:val="0"/>
          <w:spacing w:val="0"/>
          <w:w w:val="100"/>
          <w:sz w:val="30"/>
          <w:szCs w:val="30"/>
          <w:lang w:val="en-US" w:eastAsia="zh-CN"/>
        </w:rPr>
        <w:t xml:space="preserve">3.3 </w:t>
      </w:r>
      <w:r>
        <w:rPr>
          <w:rFonts w:hint="eastAsia" w:ascii="仿宋_GB2312" w:eastAsia="仿宋_GB2312" w:hAnsiTheme="minorHAnsi" w:cstheme="minorBidi"/>
          <w:b w:val="0"/>
          <w:i w:val="0"/>
          <w:caps w:val="0"/>
          <w:spacing w:val="0"/>
          <w:w w:val="100"/>
          <w:kern w:val="2"/>
          <w:sz w:val="30"/>
          <w:szCs w:val="30"/>
          <w:lang w:val="en-US" w:eastAsia="zh-CN" w:bidi="ar-SA"/>
        </w:rPr>
        <w:t>制盐车间主房外墙修补、制盐车间南楼道及零米办公室墙面刷漆</w:t>
      </w:r>
      <w:r>
        <w:rPr>
          <w:rFonts w:hint="eastAsia" w:ascii="仿宋_GB2312" w:eastAsia="仿宋_GB2312" w:cstheme="minorBidi"/>
          <w:b w:val="0"/>
          <w:i w:val="0"/>
          <w:caps w:val="0"/>
          <w:spacing w:val="0"/>
          <w:w w:val="100"/>
          <w:kern w:val="2"/>
          <w:sz w:val="30"/>
          <w:szCs w:val="30"/>
          <w:lang w:val="en-US" w:eastAsia="zh-CN" w:bidi="ar-SA"/>
        </w:rPr>
        <w:t>、五米干燥小屋外墙粉刷</w:t>
      </w:r>
      <w:r>
        <w:rPr>
          <w:rFonts w:hint="eastAsia" w:ascii="仿宋_GB2312" w:eastAsia="仿宋_GB2312" w:hAnsiTheme="minorHAnsi" w:cstheme="minorBidi"/>
          <w:b w:val="0"/>
          <w:i w:val="0"/>
          <w:caps w:val="0"/>
          <w:spacing w:val="0"/>
          <w:w w:val="100"/>
          <w:kern w:val="2"/>
          <w:sz w:val="30"/>
          <w:szCs w:val="30"/>
          <w:lang w:val="en-US" w:eastAsia="zh-CN" w:bidi="ar-SA"/>
        </w:rPr>
        <w:t>及从制盐车间零米南门起北到循环泵基础西到西门口南到南楼梯墙为止和16米主控室内及16米南楼梯口到东墙窗户，所有地面清理、打磨后涂刷地坪漆；</w:t>
      </w:r>
    </w:p>
    <w:p>
      <w:pPr>
        <w:snapToGrid w:val="0"/>
        <w:spacing w:before="0" w:beforeAutospacing="0" w:after="0" w:afterAutospacing="0" w:line="36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3.4 最后清运现场清理出来的积灰；</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3.5 施工所需的所有材料及人工均由供应商负责；</w:t>
      </w:r>
    </w:p>
    <w:p>
      <w:pPr>
        <w:pStyle w:val="2"/>
        <w:rPr>
          <w:rFonts w:hint="default"/>
          <w:lang w:val="en-US" w:eastAsia="zh-CN"/>
        </w:rPr>
      </w:pPr>
      <w:r>
        <w:rPr>
          <w:rFonts w:hint="eastAsia" w:ascii="仿宋_GB2312" w:eastAsia="仿宋_GB2312"/>
          <w:b w:val="0"/>
          <w:i w:val="0"/>
          <w:caps w:val="0"/>
          <w:spacing w:val="0"/>
          <w:w w:val="100"/>
          <w:sz w:val="30"/>
          <w:szCs w:val="30"/>
          <w:lang w:val="en-US" w:eastAsia="zh-CN"/>
        </w:rPr>
        <w:t xml:space="preserve">3.6 </w:t>
      </w:r>
      <w:r>
        <w:rPr>
          <w:rFonts w:hint="eastAsia" w:ascii="仿宋_GB2312" w:eastAsia="仿宋_GB2312" w:cs="Times New Roman"/>
          <w:b w:val="0"/>
          <w:i w:val="0"/>
          <w:caps w:val="0"/>
          <w:spacing w:val="0"/>
          <w:w w:val="100"/>
          <w:sz w:val="30"/>
          <w:szCs w:val="30"/>
          <w:lang w:val="en-US" w:eastAsia="zh-CN"/>
        </w:rPr>
        <w:t>如有因招标方提出增加的施工内容，实际施工量以最终验收数量为准，施工单价以投标方所报单价计算，最终金额以第三方审计结果为准；</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4、工程承包范围：施工费用包含施工所需的所有材料、设备、运输、人工、机械、调试、安全施工、保养、保险、税费、验收、检测等一切费用，施工费用一次性包死；</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5、付款方式：</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本工程无预付款,施工完成并经验收合格后，付至结算金额的85%,同时开具全额增值税专用发票。余款15%作为质保金,质保期1年，期满后无质量问题30个工作日内一次无息付清，付款方式为现汇或电子承兑支付；</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6、其它要求：</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6.1 建议投标方提前踏勘现场后再进行报价；</w:t>
      </w:r>
    </w:p>
    <w:p>
      <w:pPr>
        <w:snapToGrid w:val="0"/>
        <w:spacing w:before="0" w:beforeAutospacing="0" w:after="0" w:afterAutospacing="0" w:line="36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6.2 施工过程中，要服从甲方管理，按甲方现场提出的质量要求进行整改；</w:t>
      </w:r>
    </w:p>
    <w:p>
      <w:pPr>
        <w:snapToGrid w:val="0"/>
        <w:spacing w:before="0" w:beforeAutospacing="0" w:after="0" w:afterAutospacing="0" w:line="36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6.3 质保期：自验收合格之日起1年。</w:t>
      </w:r>
    </w:p>
    <w:p>
      <w:pPr>
        <w:snapToGrid/>
        <w:spacing w:before="0" w:beforeAutospacing="0" w:after="0" w:afterAutospacing="0" w:line="560" w:lineRule="exact"/>
        <w:ind w:firstLine="600" w:firstLineChars="200"/>
        <w:jc w:val="both"/>
        <w:textAlignment w:val="baseline"/>
        <w:rPr>
          <w:rFonts w:hint="default" w:ascii="黑体" w:eastAsia="黑体"/>
          <w:b w:val="0"/>
          <w:i w:val="0"/>
          <w:caps w:val="0"/>
          <w:spacing w:val="0"/>
          <w:w w:val="100"/>
          <w:sz w:val="30"/>
          <w:szCs w:val="30"/>
          <w:lang w:val="en-US" w:eastAsia="zh-CN"/>
        </w:rPr>
      </w:pPr>
      <w:r>
        <w:rPr>
          <w:rFonts w:hint="eastAsia" w:ascii="黑体" w:eastAsia="黑体"/>
          <w:b w:val="0"/>
          <w:i w:val="0"/>
          <w:caps w:val="0"/>
          <w:spacing w:val="0"/>
          <w:w w:val="100"/>
          <w:sz w:val="30"/>
          <w:szCs w:val="30"/>
          <w:lang w:val="en-US" w:eastAsia="zh-CN"/>
        </w:rPr>
        <w:t>二、施工技术要求：</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1、工程质量符合相关专业国家标准。</w:t>
      </w:r>
    </w:p>
    <w:p>
      <w:pPr>
        <w:pStyle w:val="2"/>
        <w:snapToGrid/>
        <w:spacing w:before="0" w:beforeAutospacing="0" w:after="0" w:afterAutospacing="0" w:line="240" w:lineRule="auto"/>
        <w:ind w:left="0" w:leftChars="0" w:firstLine="600" w:firstLineChars="200"/>
        <w:jc w:val="both"/>
        <w:textAlignment w:val="baseline"/>
        <w:rPr>
          <w:rFonts w:hint="eastAsia" w:ascii="仿宋_GB2312" w:eastAsia="仿宋_GB2312" w:hAnsiTheme="minorHAnsi" w:cstheme="minorBidi"/>
          <w:b w:val="0"/>
          <w:i w:val="0"/>
          <w:caps w:val="0"/>
          <w:spacing w:val="0"/>
          <w:w w:val="100"/>
          <w:kern w:val="2"/>
          <w:sz w:val="30"/>
          <w:szCs w:val="30"/>
          <w:lang w:val="en-US" w:eastAsia="zh-CN" w:bidi="ar-SA"/>
        </w:rPr>
      </w:pPr>
      <w:r>
        <w:rPr>
          <w:rFonts w:hint="eastAsia" w:ascii="仿宋_GB2312" w:eastAsia="仿宋_GB2312" w:hAnsiTheme="minorHAnsi" w:cstheme="minorBidi"/>
          <w:b w:val="0"/>
          <w:i w:val="0"/>
          <w:caps w:val="0"/>
          <w:spacing w:val="0"/>
          <w:w w:val="100"/>
          <w:kern w:val="2"/>
          <w:sz w:val="30"/>
          <w:szCs w:val="30"/>
          <w:lang w:val="en-US" w:eastAsia="zh-CN" w:bidi="ar-SA"/>
        </w:rPr>
        <w:t>2、执行国家、行业、山东省及泰安市现行标准、规范和规程。</w:t>
      </w:r>
    </w:p>
    <w:p>
      <w:pPr>
        <w:snapToGrid/>
        <w:spacing w:before="0" w:beforeAutospacing="0" w:after="0" w:afterAutospacing="0" w:line="560" w:lineRule="exact"/>
        <w:ind w:firstLine="600" w:firstLineChars="200"/>
        <w:jc w:val="both"/>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lang w:eastAsia="zh-CN"/>
        </w:rPr>
        <w:t>三</w:t>
      </w:r>
      <w:r>
        <w:rPr>
          <w:rFonts w:hint="eastAsia" w:ascii="黑体" w:eastAsia="黑体"/>
          <w:b w:val="0"/>
          <w:i w:val="0"/>
          <w:caps w:val="0"/>
          <w:spacing w:val="0"/>
          <w:w w:val="100"/>
          <w:sz w:val="30"/>
          <w:szCs w:val="30"/>
        </w:rPr>
        <w:t>、</w:t>
      </w:r>
      <w:r>
        <w:rPr>
          <w:rFonts w:eastAsia="黑体"/>
          <w:b w:val="0"/>
          <w:i w:val="0"/>
          <w:caps w:val="0"/>
          <w:spacing w:val="0"/>
          <w:w w:val="100"/>
          <w:sz w:val="30"/>
          <w:szCs w:val="30"/>
        </w:rPr>
        <w:t> </w:t>
      </w:r>
      <w:r>
        <w:rPr>
          <w:rFonts w:hint="eastAsia" w:ascii="黑体" w:eastAsia="黑体"/>
          <w:b w:val="0"/>
          <w:i w:val="0"/>
          <w:caps w:val="0"/>
          <w:spacing w:val="0"/>
          <w:w w:val="100"/>
          <w:sz w:val="30"/>
          <w:szCs w:val="30"/>
        </w:rPr>
        <w:t>投标资格要求：</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1、具有国内法人资格。</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2、须具备有效的营业执照。</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3、具有良好的商业信誉，投标方未被列入“信用中国”网站(www.creditchina.gov.cn)“失信被执行人”记录名单。</w:t>
      </w:r>
    </w:p>
    <w:p>
      <w:pPr>
        <w:snapToGrid/>
        <w:spacing w:before="0" w:beforeAutospacing="0" w:after="0" w:afterAutospacing="0" w:line="240" w:lineRule="auto"/>
        <w:ind w:firstLine="600" w:firstLineChars="200"/>
        <w:jc w:val="both"/>
        <w:textAlignment w:val="baseline"/>
        <w:rPr>
          <w:rFonts w:hint="eastAsia"/>
          <w:lang w:val="en-US" w:eastAsia="zh-CN"/>
        </w:rPr>
      </w:pPr>
      <w:r>
        <w:rPr>
          <w:rFonts w:hint="eastAsia" w:ascii="仿宋_GB2312" w:eastAsia="仿宋_GB2312"/>
          <w:b w:val="0"/>
          <w:i w:val="0"/>
          <w:caps w:val="0"/>
          <w:spacing w:val="0"/>
          <w:w w:val="100"/>
          <w:sz w:val="30"/>
          <w:szCs w:val="30"/>
          <w:lang w:val="en-US" w:eastAsia="zh-CN"/>
        </w:rPr>
        <w:t>4、本次招标不接受联合体投标。</w:t>
      </w:r>
    </w:p>
    <w:p>
      <w:pPr>
        <w:snapToGrid/>
        <w:spacing w:before="0" w:beforeAutospacing="0" w:after="0" w:afterAutospacing="0" w:line="580" w:lineRule="exact"/>
        <w:ind w:firstLine="600" w:firstLineChars="200"/>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四</w:t>
      </w:r>
      <w:r>
        <w:rPr>
          <w:rFonts w:hint="eastAsia" w:ascii="黑体" w:eastAsia="黑体"/>
          <w:b w:val="0"/>
          <w:i w:val="0"/>
          <w:caps w:val="0"/>
          <w:spacing w:val="0"/>
          <w:w w:val="100"/>
          <w:sz w:val="30"/>
          <w:szCs w:val="30"/>
        </w:rPr>
        <w:t>、</w:t>
      </w:r>
      <w:r>
        <w:rPr>
          <w:rFonts w:hint="eastAsia" w:ascii="黑体" w:eastAsia="黑体"/>
          <w:b w:val="0"/>
          <w:i w:val="0"/>
          <w:caps w:val="0"/>
          <w:spacing w:val="0"/>
          <w:w w:val="100"/>
          <w:sz w:val="30"/>
          <w:szCs w:val="30"/>
          <w:lang w:eastAsia="zh-CN"/>
        </w:rPr>
        <w:t>投标所需文件：</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1、报价单；</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2、公司营业执照复印件；</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3、能证明投标方专业性的资质文件；</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4、2个以上最近2年业绩合同；</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以上文件, 加盖公章，合并为一个文件，格式自拟；</w:t>
      </w:r>
    </w:p>
    <w:p>
      <w:pPr>
        <w:numPr>
          <w:ilvl w:val="0"/>
          <w:numId w:val="2"/>
        </w:numPr>
        <w:snapToGrid/>
        <w:spacing w:before="0" w:beforeAutospacing="0" w:after="0" w:afterAutospacing="0" w:line="560" w:lineRule="exact"/>
        <w:ind w:firstLine="675" w:firstLineChars="225"/>
        <w:jc w:val="both"/>
        <w:textAlignment w:val="baseline"/>
        <w:rPr>
          <w:rFonts w:hint="eastAsia" w:ascii="黑体" w:eastAsia="黑体"/>
          <w:b w:val="0"/>
          <w:i w:val="0"/>
          <w:caps w:val="0"/>
          <w:spacing w:val="0"/>
          <w:w w:val="100"/>
          <w:sz w:val="30"/>
          <w:szCs w:val="30"/>
          <w:lang w:eastAsia="zh-CN"/>
        </w:rPr>
      </w:pPr>
      <w:r>
        <w:rPr>
          <w:rFonts w:hint="eastAsia" w:ascii="黑体" w:eastAsia="黑体"/>
          <w:b w:val="0"/>
          <w:i w:val="0"/>
          <w:caps w:val="0"/>
          <w:spacing w:val="0"/>
          <w:w w:val="100"/>
          <w:sz w:val="30"/>
          <w:szCs w:val="30"/>
          <w:lang w:eastAsia="zh-CN"/>
        </w:rPr>
        <w:t> 投标及开标时间：</w:t>
      </w:r>
    </w:p>
    <w:p>
      <w:pPr>
        <w:snapToGrid/>
        <w:spacing w:before="0" w:beforeAutospacing="0" w:after="0" w:afterAutospacing="0" w:line="240" w:lineRule="auto"/>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1、投标时间：截止至2023年9月3日上午8:00。</w:t>
      </w:r>
    </w:p>
    <w:p>
      <w:pPr>
        <w:snapToGrid/>
        <w:spacing w:before="0" w:beforeAutospacing="0" w:after="0" w:afterAutospacing="0" w:line="240" w:lineRule="auto"/>
        <w:ind w:firstLine="600" w:firstLineChars="2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2、开标时间：2023年9月3日上午8:30。</w:t>
      </w:r>
    </w:p>
    <w:p>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lang w:eastAsia="zh-CN"/>
        </w:rPr>
        <w:t>六</w:t>
      </w:r>
      <w:r>
        <w:rPr>
          <w:rFonts w:hint="eastAsia" w:ascii="黑体" w:eastAsia="黑体"/>
          <w:b w:val="0"/>
          <w:i w:val="0"/>
          <w:caps w:val="0"/>
          <w:spacing w:val="0"/>
          <w:w w:val="100"/>
          <w:sz w:val="30"/>
          <w:szCs w:val="30"/>
        </w:rPr>
        <w:t>、投标及开标方式：</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1、线上，登录</w:t>
      </w:r>
      <w:r>
        <w:rPr>
          <w:rFonts w:hint="eastAsia" w:ascii="仿宋_GB2312" w:eastAsia="仿宋_GB2312"/>
          <w:sz w:val="30"/>
          <w:szCs w:val="30"/>
          <w:lang w:eastAsia="zh-CN"/>
        </w:rPr>
        <w:t>山东岱岳制盐有限公司官网（</w:t>
      </w:r>
      <w:r>
        <w:rPr>
          <w:rFonts w:hint="eastAsia" w:ascii="仿宋_GB2312" w:eastAsia="仿宋_GB2312"/>
          <w:sz w:val="30"/>
          <w:szCs w:val="30"/>
          <w:lang w:val="en-US" w:eastAsia="zh-CN"/>
        </w:rPr>
        <w:t>www.sddyzy.com</w:t>
      </w:r>
      <w:r>
        <w:rPr>
          <w:rFonts w:hint="eastAsia" w:ascii="仿宋_GB2312" w:eastAsia="仿宋_GB2312"/>
          <w:sz w:val="30"/>
          <w:szCs w:val="30"/>
          <w:lang w:eastAsia="zh-CN"/>
        </w:rPr>
        <w:t>）查看招标文件</w:t>
      </w:r>
      <w:r>
        <w:rPr>
          <w:rFonts w:hint="eastAsia" w:ascii="仿宋_GB2312" w:eastAsia="仿宋_GB2312"/>
          <w:sz w:val="30"/>
          <w:szCs w:val="30"/>
        </w:rPr>
        <w:t>；</w:t>
      </w:r>
      <w:r>
        <w:rPr>
          <w:rFonts w:hint="eastAsia" w:ascii="仿宋_GB2312" w:eastAsia="仿宋_GB2312"/>
          <w:sz w:val="30"/>
          <w:szCs w:val="30"/>
          <w:lang w:eastAsia="zh-CN"/>
        </w:rPr>
        <w:t>截止时间</w:t>
      </w:r>
      <w:r>
        <w:rPr>
          <w:rFonts w:hint="eastAsia" w:ascii="仿宋_GB2312" w:eastAsia="仿宋_GB2312"/>
          <w:b w:val="0"/>
          <w:i w:val="0"/>
          <w:caps w:val="0"/>
          <w:spacing w:val="0"/>
          <w:w w:val="100"/>
          <w:sz w:val="30"/>
          <w:szCs w:val="30"/>
          <w:lang w:val="en-US" w:eastAsia="zh-CN"/>
        </w:rPr>
        <w:t>2023年9月3日上午8:00</w:t>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rPr>
      </w:pPr>
      <w:r>
        <w:rPr>
          <w:rFonts w:hint="eastAsia" w:ascii="仿宋_GB2312" w:eastAsia="仿宋_GB2312"/>
          <w:sz w:val="30"/>
          <w:szCs w:val="30"/>
        </w:rPr>
        <w:t>2、</w:t>
      </w:r>
      <w:r>
        <w:rPr>
          <w:rFonts w:hint="eastAsia" w:ascii="仿宋_GB2312" w:eastAsia="仿宋_GB2312"/>
          <w:sz w:val="30"/>
          <w:szCs w:val="30"/>
          <w:lang w:eastAsia="zh-CN"/>
        </w:rPr>
        <w:t>线下，报专用邮箱：</w:t>
      </w:r>
      <w:r>
        <w:rPr>
          <w:rFonts w:hint="eastAsia" w:ascii="仿宋_GB2312" w:eastAsia="仿宋_GB2312"/>
          <w:sz w:val="30"/>
          <w:szCs w:val="30"/>
          <w:lang w:eastAsia="zh-CN"/>
        </w:rPr>
        <w:fldChar w:fldCharType="begin"/>
      </w:r>
      <w:r>
        <w:rPr>
          <w:rFonts w:hint="eastAsia" w:ascii="仿宋_GB2312" w:eastAsia="仿宋_GB2312"/>
          <w:sz w:val="30"/>
          <w:szCs w:val="30"/>
          <w:lang w:eastAsia="zh-CN"/>
        </w:rPr>
        <w:instrText xml:space="preserve"> HYPERLINK "mailto:dyzy009@163.com，截止时间2022年1月" </w:instrText>
      </w:r>
      <w:r>
        <w:rPr>
          <w:rFonts w:hint="eastAsia" w:ascii="仿宋_GB2312" w:eastAsia="仿宋_GB2312"/>
          <w:sz w:val="30"/>
          <w:szCs w:val="30"/>
          <w:lang w:eastAsia="zh-CN"/>
        </w:rPr>
        <w:fldChar w:fldCharType="separate"/>
      </w:r>
      <w:r>
        <w:rPr>
          <w:rFonts w:hint="eastAsia" w:ascii="仿宋_GB2312" w:eastAsia="仿宋_GB2312"/>
          <w:sz w:val="30"/>
          <w:szCs w:val="30"/>
          <w:lang w:eastAsia="zh-CN"/>
        </w:rPr>
        <w:t>dyzy009@163.com或现场递送纸质版投标文件（密封并盖章），截止时间</w:t>
      </w:r>
      <w:r>
        <w:rPr>
          <w:rFonts w:hint="eastAsia" w:ascii="仿宋_GB2312" w:eastAsia="仿宋_GB2312"/>
          <w:b w:val="0"/>
          <w:i w:val="0"/>
          <w:caps w:val="0"/>
          <w:spacing w:val="0"/>
          <w:w w:val="100"/>
          <w:sz w:val="30"/>
          <w:szCs w:val="30"/>
          <w:lang w:val="en-US" w:eastAsia="zh-CN"/>
        </w:rPr>
        <w:t>2023年9月3</w:t>
      </w:r>
      <w:bookmarkStart w:id="0" w:name="_GoBack"/>
      <w:bookmarkEnd w:id="0"/>
      <w:r>
        <w:rPr>
          <w:rFonts w:hint="eastAsia" w:ascii="仿宋_GB2312" w:eastAsia="仿宋_GB2312"/>
          <w:b w:val="0"/>
          <w:i w:val="0"/>
          <w:caps w:val="0"/>
          <w:spacing w:val="0"/>
          <w:w w:val="100"/>
          <w:sz w:val="30"/>
          <w:szCs w:val="30"/>
          <w:lang w:val="en-US" w:eastAsia="zh-CN"/>
        </w:rPr>
        <w:t>日上午8:00</w:t>
      </w:r>
      <w:r>
        <w:rPr>
          <w:rFonts w:hint="eastAsia" w:ascii="仿宋_GB2312" w:eastAsia="仿宋_GB2312"/>
          <w:sz w:val="30"/>
          <w:szCs w:val="30"/>
          <w:lang w:eastAsia="zh-CN"/>
        </w:rPr>
        <w:fldChar w:fldCharType="end"/>
      </w:r>
      <w:r>
        <w:rPr>
          <w:rFonts w:hint="eastAsia" w:ascii="仿宋_GB2312" w:eastAsia="仿宋_GB2312"/>
          <w:sz w:val="30"/>
          <w:szCs w:val="30"/>
        </w:rPr>
        <w:t>。</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3、开标地点：山东岱岳制盐有限公司新厂技术中心2楼会议室。</w:t>
      </w:r>
    </w:p>
    <w:p>
      <w:pPr>
        <w:spacing w:line="360" w:lineRule="auto"/>
        <w:ind w:firstLine="675" w:firstLineChars="225"/>
        <w:rPr>
          <w:rFonts w:hint="default" w:ascii="仿宋_GB2312" w:eastAsia="仿宋_GB2312" w:hAnsiTheme="minorHAnsi" w:cstheme="minorBidi"/>
          <w:kern w:val="2"/>
          <w:sz w:val="30"/>
          <w:szCs w:val="30"/>
          <w:lang w:val="en-US" w:eastAsia="zh-CN" w:bidi="ar-SA"/>
        </w:rPr>
      </w:pPr>
      <w:r>
        <w:rPr>
          <w:rFonts w:hint="eastAsia" w:ascii="仿宋_GB2312" w:eastAsia="仿宋_GB2312" w:hAnsiTheme="minorHAnsi" w:cstheme="minorBidi"/>
          <w:kern w:val="2"/>
          <w:sz w:val="30"/>
          <w:szCs w:val="30"/>
          <w:lang w:val="en-US" w:eastAsia="zh-CN" w:bidi="ar-SA"/>
        </w:rPr>
        <w:t>4、开标方式：</w:t>
      </w:r>
      <w:r>
        <w:rPr>
          <w:rFonts w:hint="eastAsia" w:ascii="仿宋_GB2312" w:eastAsia="仿宋_GB2312" w:cstheme="minorBidi"/>
          <w:kern w:val="2"/>
          <w:sz w:val="30"/>
          <w:szCs w:val="30"/>
          <w:lang w:val="en-US" w:eastAsia="zh-CN" w:bidi="ar-SA"/>
        </w:rPr>
        <w:t>综合评审后确定中标单位。</w:t>
      </w:r>
    </w:p>
    <w:p>
      <w:pPr>
        <w:spacing w:line="360" w:lineRule="auto"/>
        <w:ind w:firstLine="675" w:firstLineChars="225"/>
        <w:rPr>
          <w:rFonts w:hint="eastAsia" w:ascii="仿宋_GB2312" w:eastAsia="仿宋_GB2312"/>
          <w:sz w:val="30"/>
          <w:szCs w:val="30"/>
          <w:lang w:val="en-US" w:eastAsia="zh-CN"/>
        </w:rPr>
      </w:pPr>
      <w:r>
        <w:rPr>
          <w:rFonts w:hint="eastAsia" w:ascii="仿宋_GB2312" w:eastAsia="仿宋_GB2312"/>
          <w:sz w:val="30"/>
          <w:szCs w:val="30"/>
          <w:lang w:val="en-US" w:eastAsia="zh-CN"/>
        </w:rPr>
        <w:t>5、</w:t>
      </w:r>
      <w:r>
        <w:rPr>
          <w:rFonts w:hint="eastAsia" w:ascii="仿宋_GB2312" w:eastAsia="仿宋_GB2312"/>
          <w:sz w:val="30"/>
          <w:szCs w:val="30"/>
        </w:rPr>
        <w:t>有意投标的单位可</w:t>
      </w:r>
      <w:r>
        <w:rPr>
          <w:rFonts w:hint="eastAsia" w:ascii="仿宋_GB2312" w:eastAsia="仿宋_GB2312"/>
          <w:sz w:val="30"/>
          <w:szCs w:val="30"/>
          <w:lang w:eastAsia="zh-CN"/>
        </w:rPr>
        <w:t>提前与</w:t>
      </w:r>
      <w:r>
        <w:rPr>
          <w:rFonts w:hint="eastAsia" w:ascii="仿宋_GB2312" w:eastAsia="仿宋_GB2312"/>
          <w:sz w:val="30"/>
          <w:szCs w:val="30"/>
        </w:rPr>
        <w:t>本公司</w:t>
      </w:r>
      <w:r>
        <w:rPr>
          <w:rFonts w:hint="eastAsia" w:ascii="仿宋_GB2312" w:eastAsia="仿宋_GB2312"/>
          <w:sz w:val="30"/>
          <w:szCs w:val="30"/>
          <w:lang w:eastAsia="zh-CN"/>
        </w:rPr>
        <w:t>生产管理</w:t>
      </w:r>
      <w:r>
        <w:rPr>
          <w:rFonts w:hint="eastAsia" w:ascii="仿宋_GB2312" w:eastAsia="仿宋_GB2312"/>
          <w:sz w:val="30"/>
          <w:szCs w:val="30"/>
        </w:rPr>
        <w:t>部取得进一步的信息或技术交流。</w:t>
      </w:r>
    </w:p>
    <w:p>
      <w:pPr>
        <w:snapToGrid/>
        <w:spacing w:before="0" w:beforeAutospacing="0" w:after="0" w:afterAutospacing="0" w:line="560" w:lineRule="exact"/>
        <w:ind w:firstLine="600" w:firstLineChars="200"/>
        <w:jc w:val="left"/>
        <w:textAlignment w:val="baseline"/>
        <w:rPr>
          <w:rFonts w:ascii="仿宋_GB2312" w:eastAsia="仿宋_GB2312"/>
          <w:b w:val="0"/>
          <w:i w:val="0"/>
          <w:caps w:val="0"/>
          <w:spacing w:val="0"/>
          <w:w w:val="100"/>
          <w:sz w:val="30"/>
          <w:szCs w:val="30"/>
        </w:rPr>
      </w:pPr>
      <w:r>
        <w:rPr>
          <w:rFonts w:hint="eastAsia" w:ascii="黑体" w:eastAsia="黑体"/>
          <w:b w:val="0"/>
          <w:i w:val="0"/>
          <w:caps w:val="0"/>
          <w:spacing w:val="0"/>
          <w:w w:val="100"/>
          <w:sz w:val="30"/>
          <w:szCs w:val="30"/>
        </w:rPr>
        <w:t>七、</w:t>
      </w:r>
      <w:r>
        <w:rPr>
          <w:rFonts w:eastAsia="黑体"/>
          <w:b w:val="0"/>
          <w:i w:val="0"/>
          <w:caps w:val="0"/>
          <w:spacing w:val="0"/>
          <w:w w:val="100"/>
          <w:sz w:val="30"/>
          <w:szCs w:val="30"/>
        </w:rPr>
        <w:t> </w:t>
      </w:r>
      <w:r>
        <w:rPr>
          <w:rFonts w:hint="eastAsia" w:ascii="黑体" w:eastAsia="黑体"/>
          <w:b w:val="0"/>
          <w:i w:val="0"/>
          <w:caps w:val="0"/>
          <w:spacing w:val="0"/>
          <w:w w:val="100"/>
          <w:sz w:val="30"/>
          <w:szCs w:val="30"/>
        </w:rPr>
        <w:t>其</w:t>
      </w:r>
      <w:r>
        <w:rPr>
          <w:rFonts w:eastAsia="黑体"/>
          <w:b w:val="0"/>
          <w:i w:val="0"/>
          <w:caps w:val="0"/>
          <w:spacing w:val="0"/>
          <w:w w:val="100"/>
          <w:sz w:val="30"/>
          <w:szCs w:val="30"/>
        </w:rPr>
        <w:t> </w:t>
      </w:r>
      <w:r>
        <w:rPr>
          <w:rFonts w:hint="eastAsia" w:ascii="黑体" w:eastAsia="黑体"/>
          <w:b w:val="0"/>
          <w:i w:val="0"/>
          <w:caps w:val="0"/>
          <w:spacing w:val="0"/>
          <w:w w:val="100"/>
          <w:sz w:val="30"/>
          <w:szCs w:val="30"/>
        </w:rPr>
        <w:t>他</w:t>
      </w:r>
      <w:r>
        <w:rPr>
          <w:rFonts w:hint="eastAsia" w:ascii="仿宋_GB2312" w:eastAsia="仿宋_GB2312"/>
          <w:b w:val="0"/>
          <w:i w:val="0"/>
          <w:caps w:val="0"/>
          <w:spacing w:val="0"/>
          <w:w w:val="100"/>
          <w:sz w:val="30"/>
          <w:szCs w:val="30"/>
        </w:rPr>
        <w:t>：</w:t>
      </w:r>
    </w:p>
    <w:p>
      <w:pPr>
        <w:snapToGrid/>
        <w:spacing w:before="0" w:beforeAutospacing="0" w:after="0" w:afterAutospacing="0" w:line="560" w:lineRule="exact"/>
        <w:ind w:firstLine="675" w:firstLineChars="225"/>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w:t>
      </w:r>
      <w:r>
        <w:rPr>
          <w:rFonts w:hint="eastAsia" w:ascii="仿宋_GB2312" w:eastAsia="仿宋_GB2312"/>
          <w:b w:val="0"/>
          <w:i w:val="0"/>
          <w:caps w:val="0"/>
          <w:spacing w:val="0"/>
          <w:w w:val="100"/>
          <w:sz w:val="30"/>
          <w:szCs w:val="30"/>
          <w:lang w:eastAsia="zh-CN"/>
        </w:rPr>
        <w:t>施工工期：</w:t>
      </w:r>
      <w:r>
        <w:rPr>
          <w:rFonts w:hint="eastAsia" w:ascii="仿宋_GB2312" w:eastAsia="仿宋_GB2312"/>
          <w:b w:val="0"/>
          <w:i w:val="0"/>
          <w:caps w:val="0"/>
          <w:spacing w:val="0"/>
          <w:w w:val="100"/>
          <w:sz w:val="30"/>
          <w:szCs w:val="30"/>
          <w:lang w:val="en-US" w:eastAsia="zh-CN"/>
        </w:rPr>
        <w:t>30日历天</w:t>
      </w:r>
    </w:p>
    <w:p>
      <w:pPr>
        <w:snapToGrid/>
        <w:spacing w:before="0" w:beforeAutospacing="0" w:after="0" w:afterAutospacing="0" w:line="560" w:lineRule="exact"/>
        <w:ind w:firstLine="675" w:firstLineChars="225"/>
        <w:jc w:val="both"/>
        <w:textAlignment w:val="baseline"/>
        <w:rPr>
          <w:rFonts w:ascii="黑体" w:eastAsia="黑体"/>
          <w:b w:val="0"/>
          <w:i w:val="0"/>
          <w:caps w:val="0"/>
          <w:spacing w:val="0"/>
          <w:w w:val="100"/>
          <w:sz w:val="30"/>
          <w:szCs w:val="30"/>
        </w:rPr>
      </w:pPr>
      <w:r>
        <w:rPr>
          <w:rFonts w:hint="eastAsia" w:ascii="黑体" w:eastAsia="黑体"/>
          <w:b w:val="0"/>
          <w:i w:val="0"/>
          <w:caps w:val="0"/>
          <w:spacing w:val="0"/>
          <w:w w:val="100"/>
          <w:sz w:val="30"/>
          <w:szCs w:val="30"/>
        </w:rPr>
        <w:t>八、</w:t>
      </w:r>
      <w:r>
        <w:rPr>
          <w:rFonts w:eastAsia="黑体"/>
          <w:b w:val="0"/>
          <w:i w:val="0"/>
          <w:caps w:val="0"/>
          <w:spacing w:val="0"/>
          <w:w w:val="100"/>
          <w:sz w:val="30"/>
          <w:szCs w:val="30"/>
        </w:rPr>
        <w:t> </w:t>
      </w:r>
      <w:r>
        <w:rPr>
          <w:rFonts w:hint="eastAsia" w:ascii="黑体" w:eastAsia="黑体"/>
          <w:b w:val="0"/>
          <w:i w:val="0"/>
          <w:caps w:val="0"/>
          <w:spacing w:val="0"/>
          <w:w w:val="100"/>
          <w:sz w:val="30"/>
          <w:szCs w:val="30"/>
        </w:rPr>
        <w:t>联系方式：</w:t>
      </w:r>
    </w:p>
    <w:p>
      <w:pPr>
        <w:snapToGrid/>
        <w:spacing w:before="0" w:beforeAutospacing="0" w:after="0" w:afterAutospacing="0" w:line="560" w:lineRule="exact"/>
        <w:ind w:firstLine="600" w:firstLineChars="200"/>
        <w:jc w:val="both"/>
        <w:textAlignment w:val="baseline"/>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rPr>
        <w:t>联</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系</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人：</w:t>
      </w:r>
      <w:r>
        <w:rPr>
          <w:rFonts w:hint="eastAsia" w:ascii="仿宋_GB2312" w:eastAsia="仿宋_GB2312"/>
          <w:b w:val="0"/>
          <w:i w:val="0"/>
          <w:caps w:val="0"/>
          <w:spacing w:val="0"/>
          <w:w w:val="100"/>
          <w:sz w:val="30"/>
          <w:szCs w:val="30"/>
          <w:lang w:val="en-US" w:eastAsia="zh-CN"/>
        </w:rPr>
        <w:t xml:space="preserve">  郑经理       安经理      </w:t>
      </w:r>
    </w:p>
    <w:p>
      <w:pPr>
        <w:snapToGrid/>
        <w:spacing w:before="0" w:beforeAutospacing="0" w:after="0" w:afterAutospacing="0" w:line="560" w:lineRule="exact"/>
        <w:ind w:firstLine="2400" w:firstLineChars="8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13127274866  13583857706</w:t>
      </w:r>
    </w:p>
    <w:p>
      <w:pPr>
        <w:snapToGrid/>
        <w:spacing w:before="0" w:beforeAutospacing="0" w:after="0" w:afterAutospacing="0" w:line="560" w:lineRule="exact"/>
        <w:ind w:firstLine="2400" w:firstLineChars="8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高经理       </w:t>
      </w:r>
      <w:r>
        <w:rPr>
          <w:rFonts w:hint="eastAsia" w:ascii="仿宋_GB2312" w:eastAsia="仿宋_GB2312"/>
          <w:b w:val="0"/>
          <w:i w:val="0"/>
          <w:caps w:val="0"/>
          <w:spacing w:val="0"/>
          <w:w w:val="100"/>
          <w:sz w:val="30"/>
          <w:szCs w:val="30"/>
          <w:lang w:eastAsia="zh-CN"/>
        </w:rPr>
        <w:t>张经理</w:t>
      </w:r>
      <w:r>
        <w:rPr>
          <w:rFonts w:hint="eastAsia" w:ascii="仿宋_GB2312" w:eastAsia="仿宋_GB2312"/>
          <w:b w:val="0"/>
          <w:i w:val="0"/>
          <w:caps w:val="0"/>
          <w:spacing w:val="0"/>
          <w:w w:val="100"/>
          <w:sz w:val="30"/>
          <w:szCs w:val="30"/>
          <w:lang w:val="en-US" w:eastAsia="zh-CN"/>
        </w:rPr>
        <w:t xml:space="preserve">       </w:t>
      </w:r>
    </w:p>
    <w:p>
      <w:pPr>
        <w:snapToGrid/>
        <w:spacing w:before="0" w:beforeAutospacing="0" w:after="0" w:afterAutospacing="0" w:line="560" w:lineRule="exact"/>
        <w:ind w:firstLine="1800" w:firstLineChars="600"/>
        <w:jc w:val="both"/>
        <w:textAlignment w:val="baseline"/>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13563823376  13705382602  </w:t>
      </w:r>
    </w:p>
    <w:p>
      <w:pPr>
        <w:widowControl/>
        <w:snapToGrid/>
        <w:spacing w:before="0" w:beforeAutospacing="0" w:after="0" w:afterAutospacing="0" w:line="560" w:lineRule="exact"/>
        <w:ind w:firstLine="600" w:firstLineChars="200"/>
        <w:jc w:val="left"/>
        <w:textAlignment w:val="baseline"/>
        <w:rPr>
          <w:rFonts w:hint="eastAsia" w:ascii="仿宋_GB2312" w:eastAsia="仿宋_GB2312"/>
          <w:b w:val="0"/>
          <w:i w:val="0"/>
          <w:caps w:val="0"/>
          <w:spacing w:val="0"/>
          <w:w w:val="100"/>
          <w:sz w:val="30"/>
          <w:szCs w:val="30"/>
          <w:lang w:eastAsia="zh-CN"/>
        </w:rPr>
      </w:pPr>
      <w:r>
        <w:rPr>
          <w:rFonts w:hint="eastAsia" w:ascii="仿宋_GB2312" w:eastAsia="仿宋_GB2312"/>
          <w:b w:val="0"/>
          <w:i w:val="0"/>
          <w:caps w:val="0"/>
          <w:spacing w:val="0"/>
          <w:w w:val="100"/>
          <w:sz w:val="30"/>
          <w:szCs w:val="30"/>
        </w:rPr>
        <w:t>单位名称：山东</w:t>
      </w:r>
      <w:r>
        <w:rPr>
          <w:rFonts w:hint="eastAsia" w:ascii="仿宋_GB2312" w:eastAsia="仿宋_GB2312"/>
          <w:b w:val="0"/>
          <w:i w:val="0"/>
          <w:caps w:val="0"/>
          <w:spacing w:val="0"/>
          <w:w w:val="100"/>
          <w:sz w:val="30"/>
          <w:szCs w:val="30"/>
          <w:lang w:eastAsia="zh-CN"/>
        </w:rPr>
        <w:t>岱岳制盐</w:t>
      </w:r>
      <w:r>
        <w:rPr>
          <w:rFonts w:hint="eastAsia" w:ascii="仿宋_GB2312" w:eastAsia="仿宋_GB2312"/>
          <w:b w:val="0"/>
          <w:i w:val="0"/>
          <w:caps w:val="0"/>
          <w:spacing w:val="0"/>
          <w:w w:val="100"/>
          <w:sz w:val="30"/>
          <w:szCs w:val="30"/>
        </w:rPr>
        <w:t>有限公司</w:t>
      </w:r>
      <w:r>
        <w:rPr>
          <w:rFonts w:ascii="仿宋_GB2312" w:eastAsia="仿宋_GB2312"/>
          <w:b w:val="0"/>
          <w:i w:val="0"/>
          <w:caps w:val="0"/>
          <w:spacing w:val="0"/>
          <w:w w:val="100"/>
          <w:sz w:val="30"/>
          <w:szCs w:val="30"/>
        </w:rPr>
        <w:br w:type="textWrapping"/>
      </w:r>
      <w:r>
        <w:rPr>
          <w:rFonts w:eastAsia="仿宋_GB2312"/>
          <w:b w:val="0"/>
          <w:i w:val="0"/>
          <w:caps w:val="0"/>
          <w:spacing w:val="0"/>
          <w:w w:val="100"/>
          <w:sz w:val="30"/>
          <w:szCs w:val="30"/>
        </w:rPr>
        <w:t>    </w:t>
      </w:r>
      <w:r>
        <w:rPr>
          <w:rFonts w:ascii="仿宋_GB2312" w:eastAsia="仿宋_GB2312"/>
          <w:b w:val="0"/>
          <w:i w:val="0"/>
          <w:caps w:val="0"/>
          <w:spacing w:val="0"/>
          <w:w w:val="100"/>
          <w:sz w:val="30"/>
          <w:szCs w:val="30"/>
        </w:rPr>
        <w:t xml:space="preserve">  </w:t>
      </w:r>
      <w:r>
        <w:rPr>
          <w:rFonts w:hint="eastAsia" w:ascii="仿宋_GB2312" w:eastAsia="仿宋_GB2312"/>
          <w:b w:val="0"/>
          <w:i w:val="0"/>
          <w:caps w:val="0"/>
          <w:spacing w:val="0"/>
          <w:w w:val="100"/>
          <w:sz w:val="30"/>
          <w:szCs w:val="30"/>
        </w:rPr>
        <w:t>单位地址：泰安市</w:t>
      </w:r>
      <w:r>
        <w:rPr>
          <w:rFonts w:hint="eastAsia" w:ascii="仿宋_GB2312" w:eastAsia="仿宋_GB2312"/>
          <w:b w:val="0"/>
          <w:i w:val="0"/>
          <w:caps w:val="0"/>
          <w:spacing w:val="0"/>
          <w:w w:val="100"/>
          <w:sz w:val="30"/>
          <w:szCs w:val="30"/>
          <w:lang w:eastAsia="zh-CN"/>
        </w:rPr>
        <w:t>岱岳区大汶口石膏工业园</w:t>
      </w:r>
    </w:p>
    <w:p>
      <w:pPr>
        <w:snapToGrid/>
        <w:spacing w:before="0" w:beforeAutospacing="0" w:after="0" w:afterAutospacing="0" w:line="240" w:lineRule="auto"/>
        <w:ind w:firstLine="6080" w:firstLineChars="1900"/>
        <w:jc w:val="both"/>
        <w:textAlignment w:val="baseline"/>
        <w:rPr>
          <w:rFonts w:ascii="仿宋_GB2312" w:eastAsia="仿宋_GB2312"/>
          <w:b w:val="0"/>
          <w:i w:val="0"/>
          <w:caps w:val="0"/>
          <w:spacing w:val="0"/>
          <w:w w:val="100"/>
          <w:sz w:val="32"/>
          <w:szCs w:val="32"/>
        </w:rPr>
      </w:pPr>
    </w:p>
    <w:p>
      <w:pPr>
        <w:snapToGrid/>
        <w:spacing w:before="0" w:beforeAutospacing="0" w:after="0" w:afterAutospacing="0" w:line="240" w:lineRule="auto"/>
        <w:ind w:firstLine="6080" w:firstLineChars="1900"/>
        <w:jc w:val="both"/>
        <w:textAlignment w:val="baseline"/>
        <w:rPr>
          <w:rFonts w:hint="eastAsia" w:ascii="仿宋_GB2312" w:eastAsia="仿宋_GB2312"/>
          <w:b w:val="0"/>
          <w:i w:val="0"/>
          <w:caps w:val="0"/>
          <w:spacing w:val="0"/>
          <w:w w:val="100"/>
          <w:sz w:val="28"/>
          <w:szCs w:val="28"/>
          <w:lang w:eastAsia="zh-CN"/>
        </w:rPr>
      </w:pPr>
      <w:r>
        <w:rPr>
          <w:rFonts w:ascii="仿宋_GB2312" w:eastAsia="仿宋_GB2312"/>
          <w:b w:val="0"/>
          <w:i w:val="0"/>
          <w:caps w:val="0"/>
          <w:spacing w:val="0"/>
          <w:w w:val="100"/>
          <w:sz w:val="32"/>
          <w:szCs w:val="32"/>
        </w:rPr>
        <w:t>202</w:t>
      </w:r>
      <w:r>
        <w:rPr>
          <w:rFonts w:hint="eastAsia" w:ascii="仿宋_GB2312" w:eastAsia="仿宋_GB2312"/>
          <w:b w:val="0"/>
          <w:i w:val="0"/>
          <w:caps w:val="0"/>
          <w:spacing w:val="0"/>
          <w:w w:val="100"/>
          <w:sz w:val="32"/>
          <w:szCs w:val="32"/>
          <w:lang w:val="en-US" w:eastAsia="zh-CN"/>
        </w:rPr>
        <w:t>3</w:t>
      </w:r>
      <w:r>
        <w:rPr>
          <w:rFonts w:hint="eastAsia" w:ascii="仿宋_GB2312" w:eastAsia="仿宋_GB2312"/>
          <w:b w:val="0"/>
          <w:i w:val="0"/>
          <w:caps w:val="0"/>
          <w:spacing w:val="0"/>
          <w:w w:val="100"/>
          <w:sz w:val="32"/>
          <w:szCs w:val="32"/>
        </w:rPr>
        <w:t>年</w:t>
      </w:r>
      <w:r>
        <w:rPr>
          <w:rFonts w:hint="eastAsia" w:ascii="仿宋_GB2312" w:eastAsia="仿宋_GB2312"/>
          <w:b w:val="0"/>
          <w:i w:val="0"/>
          <w:caps w:val="0"/>
          <w:spacing w:val="0"/>
          <w:w w:val="100"/>
          <w:sz w:val="32"/>
          <w:szCs w:val="32"/>
          <w:lang w:val="en-US" w:eastAsia="zh-CN"/>
        </w:rPr>
        <w:t>8</w:t>
      </w:r>
      <w:r>
        <w:rPr>
          <w:rFonts w:hint="eastAsia" w:ascii="仿宋_GB2312" w:eastAsia="仿宋_GB2312"/>
          <w:b w:val="0"/>
          <w:i w:val="0"/>
          <w:caps w:val="0"/>
          <w:spacing w:val="0"/>
          <w:w w:val="100"/>
          <w:sz w:val="32"/>
          <w:szCs w:val="32"/>
        </w:rPr>
        <w:t>月</w:t>
      </w:r>
      <w:r>
        <w:rPr>
          <w:rFonts w:hint="eastAsia" w:ascii="仿宋_GB2312" w:eastAsia="仿宋_GB2312"/>
          <w:b w:val="0"/>
          <w:i w:val="0"/>
          <w:caps w:val="0"/>
          <w:spacing w:val="0"/>
          <w:w w:val="100"/>
          <w:sz w:val="32"/>
          <w:szCs w:val="32"/>
          <w:lang w:val="en-US" w:eastAsia="zh-CN"/>
        </w:rPr>
        <w:t>30</w:t>
      </w:r>
      <w:r>
        <w:rPr>
          <w:rFonts w:hint="eastAsia" w:ascii="仿宋_GB2312" w:eastAsia="仿宋_GB2312"/>
          <w:b w:val="0"/>
          <w:i w:val="0"/>
          <w:caps w:val="0"/>
          <w:spacing w:val="0"/>
          <w:w w:val="100"/>
          <w:sz w:val="32"/>
          <w:szCs w:val="32"/>
        </w:rPr>
        <w:t>日</w:t>
      </w: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ascii="仿宋_GB2312" w:eastAsia="仿宋_GB2312"/>
          <w:b w:val="0"/>
          <w:i w:val="0"/>
          <w:caps w:val="0"/>
          <w:spacing w:val="0"/>
          <w:w w:val="100"/>
          <w:sz w:val="28"/>
          <w:szCs w:val="28"/>
          <w:lang w:eastAsia="zh-CN"/>
        </w:rPr>
      </w:pPr>
    </w:p>
    <w:p>
      <w:pPr>
        <w:snapToGrid/>
        <w:spacing w:before="0" w:beforeAutospacing="0" w:after="0" w:afterAutospacing="0" w:line="240" w:lineRule="auto"/>
        <w:jc w:val="both"/>
        <w:textAlignment w:val="baseline"/>
        <w:rPr>
          <w:rFonts w:hint="eastAsia" w:eastAsia="仿宋_GB2312"/>
          <w:b w:val="0"/>
          <w:i w:val="0"/>
          <w:caps w:val="0"/>
          <w:spacing w:val="0"/>
          <w:w w:val="100"/>
          <w:sz w:val="18"/>
          <w:szCs w:val="22"/>
          <w:lang w:eastAsia="zh-CN"/>
        </w:rPr>
      </w:pPr>
      <w:r>
        <w:rPr>
          <w:rFonts w:hint="eastAsia" w:ascii="仿宋_GB2312" w:eastAsia="仿宋_GB2312"/>
          <w:b w:val="0"/>
          <w:i w:val="0"/>
          <w:caps w:val="0"/>
          <w:spacing w:val="0"/>
          <w:w w:val="100"/>
          <w:sz w:val="28"/>
          <w:szCs w:val="28"/>
          <w:lang w:eastAsia="zh-CN"/>
        </w:rPr>
        <w:t>附表：报价单</w:t>
      </w:r>
    </w:p>
    <w:tbl>
      <w:tblPr>
        <w:tblStyle w:val="7"/>
        <w:tblpPr w:leftFromText="180" w:rightFromText="180" w:vertAnchor="text" w:horzAnchor="page" w:tblpX="1690" w:tblpY="230"/>
        <w:tblOverlap w:val="never"/>
        <w:tblW w:w="8800" w:type="dxa"/>
        <w:tblInd w:w="0" w:type="dxa"/>
        <w:shd w:val="clear" w:color="auto" w:fill="auto"/>
        <w:tblLayout w:type="fixed"/>
        <w:tblCellMar>
          <w:top w:w="0" w:type="dxa"/>
          <w:left w:w="108" w:type="dxa"/>
          <w:bottom w:w="0" w:type="dxa"/>
          <w:right w:w="108" w:type="dxa"/>
        </w:tblCellMar>
      </w:tblPr>
      <w:tblGrid>
        <w:gridCol w:w="773"/>
        <w:gridCol w:w="1248"/>
        <w:gridCol w:w="932"/>
        <w:gridCol w:w="1148"/>
        <w:gridCol w:w="1546"/>
        <w:gridCol w:w="1569"/>
        <w:gridCol w:w="1584"/>
      </w:tblGrid>
      <w:tr>
        <w:tblPrEx>
          <w:tblCellMar>
            <w:top w:w="0" w:type="dxa"/>
            <w:left w:w="108" w:type="dxa"/>
            <w:bottom w:w="0" w:type="dxa"/>
            <w:right w:w="108" w:type="dxa"/>
          </w:tblCellMar>
        </w:tblPrEx>
        <w:trPr>
          <w:trHeight w:val="474" w:hRule="atLeast"/>
        </w:trPr>
        <w:tc>
          <w:tcPr>
            <w:tcW w:w="8800" w:type="dxa"/>
            <w:gridSpan w:val="7"/>
            <w:vMerge w:val="restart"/>
            <w:tcBorders>
              <w:top w:val="nil"/>
              <w:left w:val="nil"/>
              <w:bottom w:val="single" w:color="000000" w:sz="4" w:space="0"/>
              <w:right w:val="nil"/>
            </w:tcBorders>
            <w:shd w:val="clear" w:color="auto" w:fill="auto"/>
            <w:vAlign w:val="center"/>
          </w:tcPr>
          <w:p>
            <w:pPr>
              <w:snapToGrid/>
              <w:spacing w:before="0" w:beforeAutospacing="0" w:after="0" w:afterAutospacing="0" w:line="240" w:lineRule="auto"/>
              <w:jc w:val="center"/>
              <w:textAlignment w:val="baseline"/>
              <w:rPr>
                <w:rFonts w:hint="eastAsia" w:ascii="仿宋_GB2312" w:eastAsia="仿宋_GB2312"/>
                <w:b w:val="0"/>
                <w:i w:val="0"/>
                <w:caps w:val="0"/>
                <w:spacing w:val="0"/>
                <w:w w:val="100"/>
                <w:sz w:val="36"/>
                <w:szCs w:val="36"/>
                <w:lang w:val="en-US" w:eastAsia="zh-CN"/>
              </w:rPr>
            </w:pPr>
            <w:r>
              <w:rPr>
                <w:rFonts w:hint="eastAsia" w:ascii="仿宋_GB2312" w:eastAsia="仿宋_GB2312"/>
                <w:b/>
                <w:bCs/>
                <w:i w:val="0"/>
                <w:caps w:val="0"/>
                <w:spacing w:val="0"/>
                <w:w w:val="100"/>
                <w:sz w:val="36"/>
                <w:szCs w:val="36"/>
                <w:lang w:val="en-US" w:eastAsia="zh-CN"/>
              </w:rPr>
              <w:t>山东岱岳制盐有限公司</w:t>
            </w:r>
            <w:r>
              <w:rPr>
                <w:rFonts w:hint="eastAsia" w:ascii="仿宋_GB2312" w:eastAsia="仿宋_GB2312"/>
                <w:b w:val="0"/>
                <w:i w:val="0"/>
                <w:caps w:val="0"/>
                <w:spacing w:val="0"/>
                <w:w w:val="100"/>
                <w:sz w:val="36"/>
                <w:szCs w:val="36"/>
                <w:lang w:val="en-US" w:eastAsia="zh-CN"/>
              </w:rPr>
              <w:br w:type="textWrapping"/>
            </w:r>
            <w:r>
              <w:rPr>
                <w:rFonts w:hint="eastAsia" w:ascii="宋体" w:hAnsi="宋体"/>
                <w:b/>
                <w:i w:val="0"/>
                <w:caps w:val="0"/>
                <w:spacing w:val="0"/>
                <w:w w:val="100"/>
                <w:sz w:val="36"/>
                <w:szCs w:val="36"/>
                <w:lang w:val="en-US" w:eastAsia="zh-CN"/>
              </w:rPr>
              <w:t>分装车间参观通道地面改造及制盐车间部分地面改造和外墙修补施工项目</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r>
              <w:rPr>
                <w:rFonts w:hint="eastAsia" w:ascii="宋体" w:hAnsi="宋体"/>
                <w:b/>
                <w:i w:val="0"/>
                <w:caps w:val="0"/>
                <w:spacing w:val="0"/>
                <w:w w:val="100"/>
                <w:sz w:val="36"/>
                <w:szCs w:val="36"/>
                <w:lang w:val="en-US" w:eastAsia="zh-CN"/>
              </w:rPr>
              <w:t>报价单</w:t>
            </w:r>
          </w:p>
        </w:tc>
      </w:tr>
      <w:tr>
        <w:tblPrEx>
          <w:shd w:val="clear" w:color="auto" w:fill="auto"/>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8800" w:type="dxa"/>
            <w:gridSpan w:val="7"/>
            <w:vMerge w:val="continue"/>
            <w:tcBorders>
              <w:top w:val="nil"/>
              <w:left w:val="nil"/>
              <w:bottom w:val="single" w:color="000000" w:sz="4" w:space="0"/>
              <w:right w:val="nil"/>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zh-CN"/>
              </w:rPr>
            </w:pPr>
          </w:p>
        </w:tc>
      </w:tr>
      <w:tr>
        <w:tblPrEx>
          <w:shd w:val="clear" w:color="auto" w:fill="auto"/>
          <w:tblCellMar>
            <w:top w:w="0" w:type="dxa"/>
            <w:left w:w="108" w:type="dxa"/>
            <w:bottom w:w="0" w:type="dxa"/>
            <w:right w:w="108" w:type="dxa"/>
          </w:tblCellMar>
        </w:tblPrEx>
        <w:trPr>
          <w:trHeight w:val="484" w:hRule="atLeast"/>
        </w:trPr>
        <w:tc>
          <w:tcPr>
            <w:tcW w:w="2021" w:type="dxa"/>
            <w:gridSpan w:val="2"/>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报价单位：</w:t>
            </w:r>
          </w:p>
        </w:tc>
        <w:tc>
          <w:tcPr>
            <w:tcW w:w="6779" w:type="dxa"/>
            <w:gridSpan w:val="5"/>
            <w:vMerge w:val="restart"/>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312" w:hRule="atLeast"/>
        </w:trPr>
        <w:tc>
          <w:tcPr>
            <w:tcW w:w="2021" w:type="dxa"/>
            <w:gridSpan w:val="2"/>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nil"/>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20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4"/>
                <w:szCs w:val="24"/>
                <w:lang w:val="en-US" w:eastAsia="zh-CN"/>
              </w:rPr>
              <w:t>项目名称：</w:t>
            </w:r>
          </w:p>
        </w:tc>
        <w:tc>
          <w:tcPr>
            <w:tcW w:w="677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分装车间参观通道地面改造及制盐车间部分地面改造和外墙修补施工项目</w:t>
            </w:r>
          </w:p>
        </w:tc>
      </w:tr>
      <w:tr>
        <w:tblPrEx>
          <w:shd w:val="clear" w:color="auto" w:fill="auto"/>
          <w:tblCellMar>
            <w:top w:w="0" w:type="dxa"/>
            <w:left w:w="108" w:type="dxa"/>
            <w:bottom w:w="0" w:type="dxa"/>
            <w:right w:w="108" w:type="dxa"/>
          </w:tblCellMar>
        </w:tblPrEx>
        <w:trPr>
          <w:trHeight w:val="312" w:hRule="atLeast"/>
        </w:trPr>
        <w:tc>
          <w:tcPr>
            <w:tcW w:w="20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c>
          <w:tcPr>
            <w:tcW w:w="677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484" w:hRule="atLeast"/>
        </w:trPr>
        <w:tc>
          <w:tcPr>
            <w:tcW w:w="8800" w:type="dxa"/>
            <w:gridSpan w:val="7"/>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r>
              <w:rPr>
                <w:rFonts w:hint="eastAsia" w:ascii="仿宋_GB2312" w:eastAsia="仿宋_GB2312"/>
                <w:b w:val="0"/>
                <w:i w:val="0"/>
                <w:caps w:val="0"/>
                <w:spacing w:val="0"/>
                <w:w w:val="100"/>
                <w:sz w:val="28"/>
                <w:szCs w:val="28"/>
                <w:lang w:val="en-US" w:eastAsia="zh-CN"/>
              </w:rPr>
              <w:t xml:space="preserve">    报价内容</w:t>
            </w:r>
          </w:p>
        </w:tc>
      </w:tr>
      <w:tr>
        <w:tblPrEx>
          <w:tblCellMar>
            <w:top w:w="0" w:type="dxa"/>
            <w:left w:w="108" w:type="dxa"/>
            <w:bottom w:w="0" w:type="dxa"/>
            <w:right w:w="108" w:type="dxa"/>
          </w:tblCellMar>
        </w:tblPrEx>
        <w:trPr>
          <w:trHeight w:val="312" w:hRule="atLeast"/>
        </w:trPr>
        <w:tc>
          <w:tcPr>
            <w:tcW w:w="8800"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rPr>
            </w:pPr>
          </w:p>
        </w:tc>
      </w:tr>
      <w:tr>
        <w:tblPrEx>
          <w:tblCellMar>
            <w:top w:w="0" w:type="dxa"/>
            <w:left w:w="108" w:type="dxa"/>
            <w:bottom w:w="0" w:type="dxa"/>
            <w:right w:w="108" w:type="dxa"/>
          </w:tblCellMar>
        </w:tblPrEx>
        <w:trPr>
          <w:trHeight w:val="554"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序号</w:t>
            </w:r>
          </w:p>
        </w:tc>
        <w:tc>
          <w:tcPr>
            <w:tcW w:w="2180"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报价内容</w:t>
            </w:r>
          </w:p>
        </w:tc>
        <w:tc>
          <w:tcPr>
            <w:tcW w:w="114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数量（m²）</w:t>
            </w:r>
          </w:p>
        </w:tc>
        <w:tc>
          <w:tcPr>
            <w:tcW w:w="154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单价（元）</w:t>
            </w: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default" w:ascii="仿宋_GB2312" w:eastAsia="仿宋_GB2312"/>
                <w:b w:val="0"/>
                <w:i w:val="0"/>
                <w:caps w:val="0"/>
                <w:spacing w:val="0"/>
                <w:w w:val="100"/>
                <w:sz w:val="24"/>
                <w:szCs w:val="24"/>
                <w:lang w:val="en-US" w:eastAsia="zh-CN"/>
              </w:rPr>
              <w:t>总价</w:t>
            </w:r>
            <w:r>
              <w:rPr>
                <w:rFonts w:hint="eastAsia" w:ascii="仿宋_GB2312" w:eastAsia="仿宋_GB2312"/>
                <w:b w:val="0"/>
                <w:i w:val="0"/>
                <w:caps w:val="0"/>
                <w:spacing w:val="0"/>
                <w:w w:val="100"/>
                <w:sz w:val="24"/>
                <w:szCs w:val="24"/>
                <w:lang w:val="en-US" w:eastAsia="zh-CN"/>
              </w:rPr>
              <w:t>(元）</w:t>
            </w: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备注</w:t>
            </w:r>
          </w:p>
        </w:tc>
      </w:tr>
      <w:tr>
        <w:tblPrEx>
          <w:tblCellMar>
            <w:top w:w="0" w:type="dxa"/>
            <w:left w:w="108" w:type="dxa"/>
            <w:bottom w:w="0" w:type="dxa"/>
            <w:right w:w="108" w:type="dxa"/>
          </w:tblCellMar>
        </w:tblPrEx>
        <w:trPr>
          <w:trHeight w:val="572"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1</w:t>
            </w:r>
          </w:p>
        </w:tc>
        <w:tc>
          <w:tcPr>
            <w:tcW w:w="2180" w:type="dxa"/>
            <w:gridSpan w:val="2"/>
            <w:tcBorders>
              <w:top w:val="single" w:color="000000" w:sz="4" w:space="0"/>
              <w:left w:val="single" w:color="000000" w:sz="4" w:space="0"/>
              <w:bottom w:val="single" w:color="auto" w:sz="4" w:space="0"/>
              <w:right w:val="single" w:color="auto" w:sz="4" w:space="0"/>
            </w:tcBorders>
            <w:shd w:val="clear" w:color="auto" w:fill="auto"/>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地坪漆修复</w:t>
            </w:r>
          </w:p>
        </w:tc>
        <w:tc>
          <w:tcPr>
            <w:tcW w:w="114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2250</w:t>
            </w:r>
          </w:p>
        </w:tc>
        <w:tc>
          <w:tcPr>
            <w:tcW w:w="154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tblCellMar>
            <w:top w:w="0" w:type="dxa"/>
            <w:left w:w="108" w:type="dxa"/>
            <w:bottom w:w="0" w:type="dxa"/>
            <w:right w:w="108" w:type="dxa"/>
          </w:tblCellMar>
        </w:tblPrEx>
        <w:trPr>
          <w:trHeight w:val="590" w:hRule="atLeast"/>
        </w:trPr>
        <w:tc>
          <w:tcPr>
            <w:tcW w:w="773"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2</w:t>
            </w:r>
          </w:p>
        </w:tc>
        <w:tc>
          <w:tcPr>
            <w:tcW w:w="2180"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楼道内墙粉刷</w:t>
            </w:r>
          </w:p>
        </w:tc>
        <w:tc>
          <w:tcPr>
            <w:tcW w:w="114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600</w:t>
            </w:r>
          </w:p>
        </w:tc>
        <w:tc>
          <w:tcPr>
            <w:tcW w:w="154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tblCellMar>
            <w:top w:w="0" w:type="dxa"/>
            <w:left w:w="108" w:type="dxa"/>
            <w:bottom w:w="0" w:type="dxa"/>
            <w:right w:w="108" w:type="dxa"/>
          </w:tblCellMar>
        </w:tblPrEx>
        <w:trPr>
          <w:trHeight w:val="539"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3</w:t>
            </w:r>
          </w:p>
        </w:tc>
        <w:tc>
          <w:tcPr>
            <w:tcW w:w="2180" w:type="dxa"/>
            <w:gridSpan w:val="2"/>
            <w:tcBorders>
              <w:top w:val="single" w:color="auto" w:sz="4" w:space="0"/>
              <w:left w:val="single" w:color="000000" w:sz="4" w:space="0"/>
              <w:bottom w:val="nil"/>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4"/>
                <w:szCs w:val="24"/>
                <w:lang w:val="en-US" w:eastAsia="zh-CN"/>
              </w:rPr>
            </w:pPr>
            <w:r>
              <w:rPr>
                <w:rFonts w:hint="eastAsia" w:ascii="仿宋_GB2312" w:eastAsia="仿宋_GB2312"/>
                <w:b w:val="0"/>
                <w:i w:val="0"/>
                <w:caps w:val="0"/>
                <w:spacing w:val="0"/>
                <w:w w:val="100"/>
                <w:sz w:val="24"/>
                <w:szCs w:val="24"/>
                <w:lang w:val="en-US" w:eastAsia="zh-CN"/>
              </w:rPr>
              <w:t>外墙修补</w:t>
            </w:r>
          </w:p>
        </w:tc>
        <w:tc>
          <w:tcPr>
            <w:tcW w:w="114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zh-CN" w:eastAsia="zh-CN"/>
              </w:rPr>
            </w:pPr>
            <w:r>
              <w:rPr>
                <w:rFonts w:hint="eastAsia" w:ascii="仿宋_GB2312" w:eastAsia="仿宋_GB2312"/>
                <w:b w:val="0"/>
                <w:i w:val="0"/>
                <w:caps w:val="0"/>
                <w:spacing w:val="0"/>
                <w:w w:val="100"/>
                <w:sz w:val="24"/>
                <w:szCs w:val="24"/>
                <w:lang w:val="en-US" w:eastAsia="zh-CN"/>
              </w:rPr>
              <w:t>1000</w:t>
            </w:r>
          </w:p>
        </w:tc>
        <w:tc>
          <w:tcPr>
            <w:tcW w:w="154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4"/>
                <w:szCs w:val="24"/>
                <w:lang w:val="en-US" w:eastAsia="zh-CN"/>
              </w:rPr>
            </w:pP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 w:hAnsi="仿宋" w:eastAsia="仿宋" w:cs="仿宋"/>
                <w:b w:val="0"/>
                <w:bCs/>
                <w:i w:val="0"/>
                <w:caps w:val="0"/>
                <w:spacing w:val="0"/>
                <w:w w:val="100"/>
                <w:sz w:val="22"/>
                <w:szCs w:val="22"/>
                <w:lang w:val="en-US" w:eastAsia="zh-CN"/>
              </w:rPr>
            </w:pPr>
          </w:p>
        </w:tc>
      </w:tr>
      <w:tr>
        <w:tblPrEx>
          <w:shd w:val="clear" w:color="auto" w:fill="auto"/>
          <w:tblCellMar>
            <w:top w:w="0" w:type="dxa"/>
            <w:left w:w="108" w:type="dxa"/>
            <w:bottom w:w="0" w:type="dxa"/>
            <w:right w:w="108" w:type="dxa"/>
          </w:tblCellMar>
        </w:tblPrEx>
        <w:trPr>
          <w:trHeight w:val="410"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28"/>
                <w:szCs w:val="28"/>
                <w:lang w:val="zh-CN"/>
              </w:rPr>
            </w:pPr>
            <w:r>
              <w:rPr>
                <w:rFonts w:hint="eastAsia" w:ascii="仿宋_GB2312" w:eastAsia="仿宋_GB2312"/>
                <w:b w:val="0"/>
                <w:i w:val="0"/>
                <w:caps w:val="0"/>
                <w:spacing w:val="0"/>
                <w:w w:val="100"/>
                <w:sz w:val="28"/>
                <w:szCs w:val="28"/>
                <w:lang w:val="en-US" w:eastAsia="zh-CN"/>
              </w:rPr>
              <w:t>4</w:t>
            </w:r>
          </w:p>
        </w:tc>
        <w:tc>
          <w:tcPr>
            <w:tcW w:w="2180" w:type="dxa"/>
            <w:gridSpan w:val="2"/>
            <w:tcBorders>
              <w:top w:val="single" w:color="000000" w:sz="4" w:space="0"/>
              <w:left w:val="single" w:color="000000" w:sz="4" w:space="0"/>
              <w:bottom w:val="single" w:color="000000"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14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4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r>
        <w:tblPrEx>
          <w:shd w:val="clear" w:color="auto" w:fill="auto"/>
          <w:tblCellMar>
            <w:top w:w="0" w:type="dxa"/>
            <w:left w:w="108" w:type="dxa"/>
            <w:bottom w:w="0" w:type="dxa"/>
            <w:right w:w="108" w:type="dxa"/>
          </w:tblCellMar>
        </w:tblPrEx>
        <w:trPr>
          <w:trHeight w:val="398" w:hRule="atLeast"/>
        </w:trPr>
        <w:tc>
          <w:tcPr>
            <w:tcW w:w="7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28"/>
                <w:szCs w:val="28"/>
                <w:lang w:val="en-US" w:eastAsia="zh-CN"/>
              </w:rPr>
            </w:pPr>
            <w:r>
              <w:rPr>
                <w:rFonts w:hint="eastAsia" w:ascii="仿宋_GB2312" w:eastAsia="仿宋_GB2312"/>
                <w:b w:val="0"/>
                <w:i w:val="0"/>
                <w:caps w:val="0"/>
                <w:spacing w:val="0"/>
                <w:w w:val="100"/>
                <w:sz w:val="28"/>
                <w:szCs w:val="28"/>
                <w:lang w:val="en-US" w:eastAsia="zh-CN"/>
              </w:rPr>
              <w:t>5</w:t>
            </w:r>
          </w:p>
        </w:tc>
        <w:tc>
          <w:tcPr>
            <w:tcW w:w="2180" w:type="dxa"/>
            <w:gridSpan w:val="2"/>
            <w:tcBorders>
              <w:top w:val="single" w:color="000000" w:sz="4" w:space="0"/>
              <w:left w:val="single" w:color="000000"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14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4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c>
          <w:tcPr>
            <w:tcW w:w="158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Lines w:val="0"/>
              <w:widowControl/>
              <w:suppressLineNumbers w:val="0"/>
              <w:snapToGrid/>
              <w:spacing w:before="0" w:beforeAutospacing="0" w:after="0" w:afterAutospacing="0" w:line="240" w:lineRule="auto"/>
              <w:jc w:val="center"/>
              <w:textAlignment w:val="center"/>
              <w:rPr>
                <w:rFonts w:hint="eastAsia" w:ascii="仿宋" w:hAnsi="仿宋" w:eastAsia="仿宋" w:cs="仿宋"/>
                <w:b w:val="0"/>
                <w:bCs/>
                <w:i w:val="0"/>
                <w:caps w:val="0"/>
                <w:spacing w:val="0"/>
                <w:w w:val="100"/>
                <w:sz w:val="22"/>
                <w:szCs w:val="22"/>
                <w:lang w:val="zh-CN"/>
              </w:rPr>
            </w:pPr>
          </w:p>
        </w:tc>
      </w:tr>
    </w:tbl>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费用总计：                             </w:t>
      </w:r>
    </w:p>
    <w:p>
      <w:pPr>
        <w:keepLines w:val="0"/>
        <w:widowControl/>
        <w:suppressLineNumbers w:val="0"/>
        <w:snapToGrid/>
        <w:spacing w:before="0" w:beforeAutospacing="0" w:after="0" w:afterAutospacing="0" w:line="240" w:lineRule="auto"/>
        <w:jc w:val="center"/>
        <w:textAlignment w:val="center"/>
        <w:rPr>
          <w:rFonts w:hint="default"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施工单位（盖章）：</w:t>
      </w:r>
    </w:p>
    <w:p>
      <w:pPr>
        <w:keepLines w:val="0"/>
        <w:widowControl/>
        <w:suppressLineNumbers w:val="0"/>
        <w:snapToGrid/>
        <w:spacing w:before="0" w:beforeAutospacing="0" w:after="0" w:afterAutospacing="0" w:line="240" w:lineRule="auto"/>
        <w:jc w:val="center"/>
        <w:textAlignment w:val="center"/>
        <w:rPr>
          <w:rFonts w:hint="eastAsia" w:ascii="仿宋_GB2312" w:eastAsia="仿宋_GB2312"/>
          <w:b w:val="0"/>
          <w:i w:val="0"/>
          <w:caps w:val="0"/>
          <w:spacing w:val="0"/>
          <w:w w:val="100"/>
          <w:sz w:val="30"/>
          <w:szCs w:val="30"/>
          <w:lang w:val="en-US" w:eastAsia="zh-CN"/>
        </w:rPr>
      </w:pPr>
      <w:r>
        <w:rPr>
          <w:rFonts w:hint="eastAsia" w:ascii="仿宋_GB2312" w:eastAsia="仿宋_GB2312"/>
          <w:b w:val="0"/>
          <w:i w:val="0"/>
          <w:caps w:val="0"/>
          <w:spacing w:val="0"/>
          <w:w w:val="100"/>
          <w:sz w:val="30"/>
          <w:szCs w:val="30"/>
          <w:lang w:val="en-US" w:eastAsia="zh-CN"/>
        </w:rPr>
        <w:t xml:space="preserve">                                     </w:t>
      </w:r>
    </w:p>
    <w:p>
      <w:pPr>
        <w:keepLines w:val="0"/>
        <w:widowControl/>
        <w:suppressLineNumbers w:val="0"/>
        <w:snapToGrid/>
        <w:spacing w:before="0" w:beforeAutospacing="0" w:after="0" w:afterAutospacing="0" w:line="240" w:lineRule="auto"/>
        <w:jc w:val="center"/>
        <w:textAlignment w:val="center"/>
        <w:rPr>
          <w:rFonts w:hint="default"/>
          <w:lang w:val="en-US" w:eastAsia="zh-CN"/>
        </w:rPr>
      </w:pPr>
      <w:r>
        <w:rPr>
          <w:rFonts w:hint="eastAsia" w:ascii="仿宋_GB2312" w:eastAsia="仿宋_GB2312"/>
          <w:b w:val="0"/>
          <w:i w:val="0"/>
          <w:caps w:val="0"/>
          <w:spacing w:val="0"/>
          <w:w w:val="100"/>
          <w:sz w:val="30"/>
          <w:szCs w:val="30"/>
          <w:lang w:val="en-US" w:eastAsia="zh-CN"/>
        </w:rPr>
        <w:t xml:space="preserve">                            2023年   月   日</w:t>
      </w:r>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FDFDD2"/>
    <w:multiLevelType w:val="singleLevel"/>
    <w:tmpl w:val="C6FDFDD2"/>
    <w:lvl w:ilvl="0" w:tentative="0">
      <w:start w:val="5"/>
      <w:numFmt w:val="chineseCounting"/>
      <w:suff w:val="nothing"/>
      <w:lvlText w:val="%1、"/>
      <w:lvlJc w:val="left"/>
      <w:rPr>
        <w:rFonts w:hint="eastAsia"/>
      </w:rPr>
    </w:lvl>
  </w:abstractNum>
  <w:abstractNum w:abstractNumId="1">
    <w:nsid w:val="2D3611B5"/>
    <w:multiLevelType w:val="singleLevel"/>
    <w:tmpl w:val="2D3611B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1NDNkNjI2ZmE4ZDNkYjYwZTBiYjg1ZDNhYzE4ZjUifQ=="/>
  </w:docVars>
  <w:rsids>
    <w:rsidRoot w:val="45C10B5F"/>
    <w:rsid w:val="017F12D4"/>
    <w:rsid w:val="01E3241E"/>
    <w:rsid w:val="022F74DC"/>
    <w:rsid w:val="03B91101"/>
    <w:rsid w:val="07D71CEE"/>
    <w:rsid w:val="08070D6B"/>
    <w:rsid w:val="08445E66"/>
    <w:rsid w:val="09DA5520"/>
    <w:rsid w:val="0D1A2A65"/>
    <w:rsid w:val="0EC030DD"/>
    <w:rsid w:val="0F091391"/>
    <w:rsid w:val="0F1861D4"/>
    <w:rsid w:val="100A0345"/>
    <w:rsid w:val="13BB58AD"/>
    <w:rsid w:val="140D24DD"/>
    <w:rsid w:val="143332F5"/>
    <w:rsid w:val="16E23DFB"/>
    <w:rsid w:val="176D2836"/>
    <w:rsid w:val="19B82418"/>
    <w:rsid w:val="1BA17A2A"/>
    <w:rsid w:val="21C6173C"/>
    <w:rsid w:val="228B098C"/>
    <w:rsid w:val="24180157"/>
    <w:rsid w:val="246B40C1"/>
    <w:rsid w:val="24B66377"/>
    <w:rsid w:val="25BF247D"/>
    <w:rsid w:val="25F8211B"/>
    <w:rsid w:val="27F73392"/>
    <w:rsid w:val="29721C3A"/>
    <w:rsid w:val="2B854CEE"/>
    <w:rsid w:val="2BA0116E"/>
    <w:rsid w:val="2C813014"/>
    <w:rsid w:val="2DAC3FBC"/>
    <w:rsid w:val="2EF00CBC"/>
    <w:rsid w:val="2FB96356"/>
    <w:rsid w:val="30D37E45"/>
    <w:rsid w:val="318F22B0"/>
    <w:rsid w:val="32991881"/>
    <w:rsid w:val="34862330"/>
    <w:rsid w:val="36D55FE6"/>
    <w:rsid w:val="36F81E25"/>
    <w:rsid w:val="37584AFD"/>
    <w:rsid w:val="375877D0"/>
    <w:rsid w:val="37E72A62"/>
    <w:rsid w:val="39793197"/>
    <w:rsid w:val="39F53665"/>
    <w:rsid w:val="3BC245AF"/>
    <w:rsid w:val="3D222B40"/>
    <w:rsid w:val="40AE5174"/>
    <w:rsid w:val="42BB3724"/>
    <w:rsid w:val="431C6069"/>
    <w:rsid w:val="43E5717F"/>
    <w:rsid w:val="445B7D72"/>
    <w:rsid w:val="45C10B5F"/>
    <w:rsid w:val="47013F92"/>
    <w:rsid w:val="475F1FDB"/>
    <w:rsid w:val="4995105C"/>
    <w:rsid w:val="4A6D4EB4"/>
    <w:rsid w:val="4DED6FDA"/>
    <w:rsid w:val="4EBD15FA"/>
    <w:rsid w:val="4EEF2101"/>
    <w:rsid w:val="50067498"/>
    <w:rsid w:val="50A672A6"/>
    <w:rsid w:val="51B701A5"/>
    <w:rsid w:val="553C4353"/>
    <w:rsid w:val="55EE615F"/>
    <w:rsid w:val="56020701"/>
    <w:rsid w:val="57605D2A"/>
    <w:rsid w:val="58B37F40"/>
    <w:rsid w:val="599A10C9"/>
    <w:rsid w:val="5ABD4099"/>
    <w:rsid w:val="5B266605"/>
    <w:rsid w:val="5D3D574E"/>
    <w:rsid w:val="5DBB7DAF"/>
    <w:rsid w:val="5EF45D66"/>
    <w:rsid w:val="5F9040D2"/>
    <w:rsid w:val="6061339D"/>
    <w:rsid w:val="60956DB9"/>
    <w:rsid w:val="60A34661"/>
    <w:rsid w:val="619D030E"/>
    <w:rsid w:val="625051A3"/>
    <w:rsid w:val="63D602A9"/>
    <w:rsid w:val="64C9520C"/>
    <w:rsid w:val="65CF594F"/>
    <w:rsid w:val="669929D9"/>
    <w:rsid w:val="676772B6"/>
    <w:rsid w:val="676E33F4"/>
    <w:rsid w:val="68E24AEE"/>
    <w:rsid w:val="693A6AAD"/>
    <w:rsid w:val="6B106DB8"/>
    <w:rsid w:val="6B220E34"/>
    <w:rsid w:val="6BD60081"/>
    <w:rsid w:val="6D272B23"/>
    <w:rsid w:val="6F8C790A"/>
    <w:rsid w:val="71870DF3"/>
    <w:rsid w:val="72C95E21"/>
    <w:rsid w:val="748218CD"/>
    <w:rsid w:val="76332B34"/>
    <w:rsid w:val="78352ABE"/>
    <w:rsid w:val="7A067F11"/>
    <w:rsid w:val="7DC91981"/>
    <w:rsid w:val="7E3D6026"/>
    <w:rsid w:val="7E7E10FB"/>
    <w:rsid w:val="7FC46B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List Paragraph"/>
    <w:basedOn w:val="1"/>
    <w:unhideWhenUsed/>
    <w:qFormat/>
    <w:uiPriority w:val="99"/>
    <w:pPr>
      <w:ind w:firstLine="420" w:firstLineChars="200"/>
    </w:pPr>
  </w:style>
  <w:style w:type="paragraph" w:styleId="5">
    <w:name w:val="Body Text Indent"/>
    <w:basedOn w:val="1"/>
    <w:semiHidden/>
    <w:unhideWhenUsed/>
    <w:qFormat/>
    <w:uiPriority w:val="99"/>
    <w:pPr>
      <w:spacing w:after="120"/>
      <w:ind w:left="420" w:leftChars="200"/>
    </w:pPr>
  </w:style>
  <w:style w:type="paragraph" w:styleId="6">
    <w:name w:val="Body Text First Indent 2"/>
    <w:basedOn w:val="5"/>
    <w:unhideWhenUsed/>
    <w:qFormat/>
    <w:uiPriority w:val="99"/>
    <w:pPr>
      <w:tabs>
        <w:tab w:val="left" w:pos="6615"/>
      </w:tabs>
      <w:ind w:firstLine="420"/>
    </w:pPr>
    <w:rPr>
      <w:rFonts w:ascii="Calibri" w:hAnsi="Calibri" w:eastAsia="宋体" w:cs="Times New Roman"/>
      <w:spacing w:val="6"/>
      <w:szCs w:val="21"/>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1297</Words>
  <Characters>1468</Characters>
  <Lines>0</Lines>
  <Paragraphs>0</Paragraphs>
  <TotalTime>5</TotalTime>
  <ScaleCrop>false</ScaleCrop>
  <LinksUpToDate>false</LinksUpToDate>
  <CharactersWithSpaces>1707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2021-08-02T07:38:00Z</dcterms:created>
  <dc:creator>烟叶儿</dc:creator>
  <cp:lastModifiedBy>风雨踏梦行</cp:lastModifiedBy>
  <cp:lastPrinted>2023-07-28T06:50:00Z</cp:lastPrinted>
  <dcterms:modified xsi:type="dcterms:W3CDTF">2023-11-30T06:52:04Z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091DDAECA722471C9350C3F94238431E</vt:lpwstr>
  </property>
</Properties>
</file>