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山东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岱岳制盐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有限公司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供热中心1#锅炉空预器及省煤器疏通项目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val="en-US" w:eastAsia="zh-CN"/>
        </w:rPr>
      </w:pPr>
    </w:p>
    <w:p>
      <w:pPr>
        <w:spacing w:line="0" w:lineRule="atLeast"/>
        <w:jc w:val="center"/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  <w:t>询比价文件</w:t>
      </w:r>
    </w:p>
    <w:p>
      <w:pPr>
        <w:pStyle w:val="2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项目编号：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SCB</w:t>
      </w:r>
      <w:r>
        <w:rPr>
          <w:rFonts w:hint="eastAsia" w:ascii="黑体" w:hAnsi="黑体" w:eastAsia="黑体" w:cs="Times New Roman"/>
          <w:sz w:val="32"/>
          <w:szCs w:val="24"/>
        </w:rPr>
        <w:t>-202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3047</w:t>
      </w: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4"/>
        <w:rPr>
          <w:rFonts w:ascii="黑体" w:hAnsi="黑体" w:eastAsia="黑体" w:cs="Times New Roman"/>
          <w:sz w:val="32"/>
          <w:szCs w:val="24"/>
        </w:rPr>
      </w:pPr>
    </w:p>
    <w:p/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jc w:val="center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山东</w:t>
      </w:r>
      <w:r>
        <w:rPr>
          <w:rFonts w:hint="eastAsia" w:ascii="黑体" w:hAnsi="黑体" w:eastAsia="黑体" w:cs="Times New Roman"/>
          <w:sz w:val="32"/>
          <w:szCs w:val="24"/>
          <w:lang w:eastAsia="zh-CN"/>
        </w:rPr>
        <w:t>岱岳制盐</w:t>
      </w:r>
      <w:r>
        <w:rPr>
          <w:rFonts w:hint="eastAsia" w:ascii="黑体" w:hAnsi="黑体" w:eastAsia="黑体" w:cs="Times New Roman"/>
          <w:sz w:val="32"/>
          <w:szCs w:val="24"/>
        </w:rPr>
        <w:t>有限公司</w:t>
      </w:r>
    </w:p>
    <w:p>
      <w:pPr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</w:t>
      </w:r>
      <w:r>
        <w:rPr>
          <w:rFonts w:hint="eastAsia" w:ascii="黑体" w:hAnsi="黑体" w:eastAsia="黑体" w:cs="Times New Roman"/>
          <w:sz w:val="32"/>
          <w:szCs w:val="24"/>
        </w:rPr>
        <w:t>年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9</w:t>
      </w:r>
      <w:r>
        <w:rPr>
          <w:rFonts w:hint="eastAsia" w:ascii="黑体" w:hAnsi="黑体" w:eastAsia="黑体" w:cs="Times New Roman"/>
          <w:sz w:val="32"/>
          <w:szCs w:val="24"/>
        </w:rPr>
        <w:t>月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1日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供热中心3#锅炉空预器及省煤器疏通项目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供热中心3#锅炉空预器及省煤器疏通项目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供热中心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供热中心3#锅炉一、二次风空预器及省煤器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通风管疏通及积灰清理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，保证通风管畅通无碍，空预器及省煤器共计4级，为交钥匙工程；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施工内容：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3.2.1 逐个对空预器及省煤器通风管进行检查；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3.2.2 对堵塞的通风管进行疏通，确保通风管全部畅通；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3.2.3 最后清运现场清理出来的积灰；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 施工完成后投标方需协助招标方对锅炉进行调试，以达到符合工艺运行的状态。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施工所需的所有材料及人工均由供应商负责；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4、工程承包范围：施工费用包含施工所需的所有材料、设备、运输、人工、机械、调试、安全施工、保养、保险、税费、验收、检测等一切费用，施工费用一次性包死；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本工程无预付款,施工完成并经验收合格后，付至结算金额的85%,同时开具全额增值税专用发票。余款15%作为质保金,质保期1年，期满后无质量问题30个工作日内一次无息付清，付款方式为现汇或电子承兑支付；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6、其它要求：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6.1 建议投标方提前踏勘现场后再进行报价；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6.2 施工过程中，要服从甲方管理，按甲方现场提出的质量要求进行整改；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6.3 质保期：自验收合格之日起1年。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3、具有良好的商业信誉，投标方未被列入“信用中国”网站(www.creditchina.gov.cn)“失信被执行人”记录名单。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4、本次招标不接受联合体投标。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1、报价单；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2、公司营业执照复印件；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3、能证明投标方专业性的资质文件；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4、2个以上最近2年业绩合同；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以上文件,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1、投标时间：截止至2023年9月3日上午8:00。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2、开标时间：2023年9月3日上午8:30。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2023年9月3日上午8:00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dyzy009@163.com或现场递送纸质版投标文件（密封并盖章），截止时间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2023年9月3日上午8:00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3、开标地点：山东岱岳制盐有限公司新厂技术中心2楼会议室。</w:t>
      </w:r>
    </w:p>
    <w:p>
      <w:pPr>
        <w:spacing w:line="360" w:lineRule="auto"/>
        <w:ind w:firstLine="675" w:firstLineChars="225"/>
        <w:rPr>
          <w:rFonts w:hint="default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4、开标方式：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综合评审后确定中标单位。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施工工期：材料、设备到场且满足施工条件后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5日历天施工完毕；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安经理      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13127274866  13583857706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高经理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张经理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</w:t>
      </w:r>
    </w:p>
    <w:p>
      <w:pPr>
        <w:snapToGrid/>
        <w:spacing w:before="0" w:beforeAutospacing="0" w:after="0" w:afterAutospacing="0" w:line="560" w:lineRule="exact"/>
        <w:ind w:firstLine="1800" w:firstLineChars="6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13563823376  13705382602  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</w:t>
      </w: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248"/>
        <w:gridCol w:w="932"/>
        <w:gridCol w:w="2400"/>
        <w:gridCol w:w="1863"/>
        <w:gridCol w:w="158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供热中心3#锅炉空预器及省煤器疏通项目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4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供热中心3#锅炉空预器及省煤器疏通项目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报价内容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数量（单位）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总价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(元）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空预器及省煤器疏通项目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1宗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22F74DC"/>
    <w:rsid w:val="03B91101"/>
    <w:rsid w:val="07D71CEE"/>
    <w:rsid w:val="08070D6B"/>
    <w:rsid w:val="08445E66"/>
    <w:rsid w:val="09DA5520"/>
    <w:rsid w:val="0D1A2A65"/>
    <w:rsid w:val="0EC030DD"/>
    <w:rsid w:val="0F091391"/>
    <w:rsid w:val="0F1861D4"/>
    <w:rsid w:val="100A0345"/>
    <w:rsid w:val="13BB58AD"/>
    <w:rsid w:val="140D24DD"/>
    <w:rsid w:val="143332F5"/>
    <w:rsid w:val="16E23DFB"/>
    <w:rsid w:val="176D2836"/>
    <w:rsid w:val="19B82418"/>
    <w:rsid w:val="1BA17A2A"/>
    <w:rsid w:val="21C6173C"/>
    <w:rsid w:val="228B098C"/>
    <w:rsid w:val="24180157"/>
    <w:rsid w:val="246B40C1"/>
    <w:rsid w:val="24B66377"/>
    <w:rsid w:val="25BF247D"/>
    <w:rsid w:val="27F73392"/>
    <w:rsid w:val="2B854CEE"/>
    <w:rsid w:val="2BA0116E"/>
    <w:rsid w:val="2C813014"/>
    <w:rsid w:val="2EF00CBC"/>
    <w:rsid w:val="2FB96356"/>
    <w:rsid w:val="30D37E45"/>
    <w:rsid w:val="318F22B0"/>
    <w:rsid w:val="32991881"/>
    <w:rsid w:val="34862330"/>
    <w:rsid w:val="36D55FE6"/>
    <w:rsid w:val="36F81E25"/>
    <w:rsid w:val="37584AFD"/>
    <w:rsid w:val="375877D0"/>
    <w:rsid w:val="37E72A62"/>
    <w:rsid w:val="39793197"/>
    <w:rsid w:val="39F53665"/>
    <w:rsid w:val="3BC245AF"/>
    <w:rsid w:val="3D222B40"/>
    <w:rsid w:val="40AE5174"/>
    <w:rsid w:val="42BB3724"/>
    <w:rsid w:val="431C6069"/>
    <w:rsid w:val="43E5717F"/>
    <w:rsid w:val="445B7D72"/>
    <w:rsid w:val="45C10B5F"/>
    <w:rsid w:val="475F1FDB"/>
    <w:rsid w:val="4995105C"/>
    <w:rsid w:val="4A6D4EB4"/>
    <w:rsid w:val="4EBD15FA"/>
    <w:rsid w:val="4EEF2101"/>
    <w:rsid w:val="50067498"/>
    <w:rsid w:val="50A672A6"/>
    <w:rsid w:val="51B701A5"/>
    <w:rsid w:val="553C4353"/>
    <w:rsid w:val="55EE615F"/>
    <w:rsid w:val="56020701"/>
    <w:rsid w:val="599A10C9"/>
    <w:rsid w:val="5ABD4099"/>
    <w:rsid w:val="5B266605"/>
    <w:rsid w:val="5D3D574E"/>
    <w:rsid w:val="5DBB7DAF"/>
    <w:rsid w:val="5EF45D66"/>
    <w:rsid w:val="5F9040D2"/>
    <w:rsid w:val="6061339D"/>
    <w:rsid w:val="60956DB9"/>
    <w:rsid w:val="619D030E"/>
    <w:rsid w:val="625051A3"/>
    <w:rsid w:val="63D602A9"/>
    <w:rsid w:val="64C9520C"/>
    <w:rsid w:val="65CF594F"/>
    <w:rsid w:val="669929D9"/>
    <w:rsid w:val="676E33F4"/>
    <w:rsid w:val="68E24AEE"/>
    <w:rsid w:val="693A6AAD"/>
    <w:rsid w:val="6B106DB8"/>
    <w:rsid w:val="6BD60081"/>
    <w:rsid w:val="6D272B23"/>
    <w:rsid w:val="6F8C790A"/>
    <w:rsid w:val="71870DF3"/>
    <w:rsid w:val="72C95E21"/>
    <w:rsid w:val="748218CD"/>
    <w:rsid w:val="76332B34"/>
    <w:rsid w:val="7A067F11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1271</Words>
  <Characters>1434</Characters>
  <Lines>0</Lines>
  <Paragraphs>0</Paragraphs>
  <TotalTime>148</TotalTime>
  <ScaleCrop>false</ScaleCrop>
  <LinksUpToDate>false</LinksUpToDate>
  <CharactersWithSpaces>1674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WPS_1692874609</cp:lastModifiedBy>
  <cp:lastPrinted>2023-07-28T06:50:00Z</cp:lastPrinted>
  <dcterms:modified xsi:type="dcterms:W3CDTF">2023-09-01T05:43:43Z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091DDAECA722471C9350C3F94238431E</vt:lpwstr>
  </property>
</Properties>
</file>