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b w:val="0"/>
          <w:i w:val="0"/>
          <w:caps w:val="0"/>
          <w:spacing w:val="0"/>
          <w:w w:val="100"/>
          <w:sz w:val="20"/>
          <w:lang w:eastAsia="zh-CN"/>
        </w:rPr>
      </w:pP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r>
        <w:rPr>
          <w:rFonts w:hint="eastAsia" w:ascii="宋体" w:hAnsi="宋体"/>
          <w:b/>
          <w:i w:val="0"/>
          <w:caps w:val="0"/>
          <w:spacing w:val="0"/>
          <w:w w:val="100"/>
          <w:sz w:val="44"/>
          <w:szCs w:val="44"/>
        </w:rPr>
        <w:t>山东</w:t>
      </w:r>
      <w:r>
        <w:rPr>
          <w:rFonts w:hint="eastAsia" w:ascii="宋体" w:hAnsi="宋体"/>
          <w:b/>
          <w:i w:val="0"/>
          <w:caps w:val="0"/>
          <w:spacing w:val="0"/>
          <w:w w:val="100"/>
          <w:sz w:val="44"/>
          <w:szCs w:val="44"/>
          <w:lang w:eastAsia="zh-CN"/>
        </w:rPr>
        <w:t>岱岳制盐</w:t>
      </w:r>
      <w:r>
        <w:rPr>
          <w:rFonts w:hint="eastAsia" w:ascii="宋体" w:hAnsi="宋体"/>
          <w:b/>
          <w:i w:val="0"/>
          <w:caps w:val="0"/>
          <w:spacing w:val="0"/>
          <w:w w:val="100"/>
          <w:sz w:val="44"/>
          <w:szCs w:val="44"/>
        </w:rPr>
        <w:t>有限公司</w:t>
      </w:r>
    </w:p>
    <w:p>
      <w:pPr>
        <w:snapToGrid/>
        <w:spacing w:before="0" w:beforeAutospacing="0" w:after="0" w:afterAutospacing="0" w:line="240" w:lineRule="auto"/>
        <w:jc w:val="center"/>
        <w:textAlignment w:val="baseline"/>
        <w:rPr>
          <w:rFonts w:hint="eastAsia" w:ascii="宋体" w:hAnsi="宋体"/>
          <w:b/>
          <w:i w:val="0"/>
          <w:caps w:val="0"/>
          <w:spacing w:val="0"/>
          <w:w w:val="100"/>
          <w:sz w:val="36"/>
          <w:szCs w:val="36"/>
          <w:lang w:val="en-US" w:eastAsia="zh-CN"/>
        </w:rPr>
      </w:pPr>
      <w:r>
        <w:rPr>
          <w:rFonts w:hint="eastAsia" w:ascii="宋体" w:hAnsi="宋体"/>
          <w:b/>
          <w:i w:val="0"/>
          <w:caps w:val="0"/>
          <w:spacing w:val="0"/>
          <w:w w:val="100"/>
          <w:sz w:val="36"/>
          <w:szCs w:val="36"/>
          <w:lang w:val="en-US" w:eastAsia="zh-CN"/>
        </w:rPr>
        <w:t>分装车间气源管道敷设安装施工项目招标文件</w:t>
      </w:r>
    </w:p>
    <w:p>
      <w:pPr>
        <w:snapToGrid/>
        <w:spacing w:before="0" w:beforeAutospacing="0" w:after="0" w:afterAutospacing="0" w:line="240" w:lineRule="auto"/>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lang w:eastAsia="zh-CN"/>
        </w:rPr>
        <w:t>根据生产需要，现就山东岱岳制盐有限公司</w:t>
      </w:r>
      <w:r>
        <w:rPr>
          <w:rFonts w:hint="eastAsia" w:ascii="仿宋_GB2312" w:eastAsia="仿宋_GB2312"/>
          <w:b w:val="0"/>
          <w:i w:val="0"/>
          <w:caps w:val="0"/>
          <w:spacing w:val="0"/>
          <w:w w:val="100"/>
          <w:sz w:val="30"/>
          <w:szCs w:val="30"/>
          <w:u w:val="single"/>
          <w:lang w:val="en-US" w:eastAsia="zh-CN"/>
        </w:rPr>
        <w:t>分装车间气源管道敷设安装施工项目</w:t>
      </w:r>
      <w:r>
        <w:rPr>
          <w:rFonts w:hint="eastAsia" w:ascii="仿宋_GB2312" w:eastAsia="仿宋_GB2312"/>
          <w:b w:val="0"/>
          <w:i w:val="0"/>
          <w:caps w:val="0"/>
          <w:spacing w:val="0"/>
          <w:w w:val="100"/>
          <w:sz w:val="30"/>
          <w:szCs w:val="30"/>
          <w:lang w:eastAsia="zh-CN"/>
        </w:rPr>
        <w:t>进行询比价招标，欢迎有施工能力以及施工经验的单位参与投标。</w:t>
      </w:r>
    </w:p>
    <w:p>
      <w:pPr>
        <w:numPr>
          <w:ilvl w:val="0"/>
          <w:numId w:val="1"/>
        </w:numPr>
        <w:snapToGrid w:val="0"/>
        <w:spacing w:before="0" w:beforeAutospacing="0" w:after="0" w:afterAutospacing="0" w:line="360" w:lineRule="auto"/>
        <w:ind w:firstLine="588" w:firstLineChars="196"/>
        <w:jc w:val="both"/>
        <w:textAlignment w:val="baseline"/>
        <w:rPr>
          <w:rFonts w:hint="eastAsia" w:ascii="宋体" w:hAnsi="宋体" w:eastAsia="宋体" w:cs="宋体"/>
          <w:b w:val="0"/>
          <w:i w:val="0"/>
          <w:caps w:val="0"/>
          <w:spacing w:val="0"/>
          <w:w w:val="100"/>
          <w:sz w:val="30"/>
          <w:szCs w:val="30"/>
          <w:lang w:val="en-US" w:eastAsia="zh-CN"/>
        </w:rPr>
      </w:pPr>
      <w:r>
        <w:rPr>
          <w:rFonts w:eastAsia="黑体"/>
          <w:b w:val="0"/>
          <w:i w:val="0"/>
          <w:caps w:val="0"/>
          <w:spacing w:val="0"/>
          <w:w w:val="100"/>
          <w:sz w:val="30"/>
          <w:szCs w:val="30"/>
        </w:rPr>
        <w:t> </w:t>
      </w:r>
      <w:r>
        <w:rPr>
          <w:rFonts w:hint="eastAsia" w:ascii="黑体" w:eastAsia="黑体"/>
          <w:b w:val="0"/>
          <w:i w:val="0"/>
          <w:caps w:val="0"/>
          <w:spacing w:val="0"/>
          <w:w w:val="100"/>
          <w:sz w:val="30"/>
          <w:szCs w:val="30"/>
        </w:rPr>
        <w:t>招标项目及标准要求：</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名称：</w:t>
      </w:r>
      <w:r>
        <w:rPr>
          <w:rFonts w:hint="eastAsia" w:ascii="仿宋_GB2312" w:eastAsia="仿宋_GB2312"/>
          <w:b w:val="0"/>
          <w:i w:val="0"/>
          <w:caps w:val="0"/>
          <w:spacing w:val="0"/>
          <w:w w:val="100"/>
          <w:sz w:val="30"/>
          <w:szCs w:val="30"/>
          <w:lang w:eastAsia="zh-CN"/>
        </w:rPr>
        <w:t>山东岱岳制盐有限公司</w:t>
      </w:r>
      <w:r>
        <w:rPr>
          <w:rFonts w:hint="eastAsia" w:ascii="仿宋_GB2312" w:eastAsia="仿宋_GB2312"/>
          <w:b w:val="0"/>
          <w:i w:val="0"/>
          <w:caps w:val="0"/>
          <w:spacing w:val="0"/>
          <w:w w:val="100"/>
          <w:sz w:val="30"/>
          <w:szCs w:val="30"/>
          <w:u w:val="single"/>
          <w:lang w:val="en-US" w:eastAsia="zh-CN"/>
        </w:rPr>
        <w:t>分装车间气源管道敷设安装施工项目</w:t>
      </w:r>
      <w:r>
        <w:rPr>
          <w:rFonts w:hint="eastAsia" w:ascii="仿宋_GB2312" w:eastAsia="仿宋_GB2312"/>
          <w:b w:val="0"/>
          <w:i w:val="0"/>
          <w:caps w:val="0"/>
          <w:spacing w:val="0"/>
          <w:w w:val="100"/>
          <w:sz w:val="30"/>
          <w:szCs w:val="30"/>
          <w:lang w:val="zh-CN"/>
        </w:rPr>
        <w:t>。</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rPr>
        <w:t>2</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地点：山东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hint="eastAsia" w:ascii="仿宋_GB2312" w:eastAsia="仿宋_GB2312"/>
          <w:b w:val="0"/>
          <w:i w:val="0"/>
          <w:caps w:val="0"/>
          <w:spacing w:val="0"/>
          <w:w w:val="100"/>
          <w:sz w:val="30"/>
          <w:szCs w:val="30"/>
          <w:lang w:eastAsia="zh-CN"/>
        </w:rPr>
        <w:t>分装车间</w:t>
      </w:r>
      <w:r>
        <w:rPr>
          <w:rFonts w:hint="eastAsia" w:ascii="仿宋_GB2312" w:eastAsia="仿宋_GB2312"/>
          <w:b w:val="0"/>
          <w:i w:val="0"/>
          <w:caps w:val="0"/>
          <w:spacing w:val="0"/>
          <w:w w:val="100"/>
          <w:sz w:val="30"/>
          <w:szCs w:val="30"/>
        </w:rPr>
        <w:t>。</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lang w:val="en-US" w:eastAsia="zh-CN"/>
        </w:rPr>
        <w:t>3、</w:t>
      </w:r>
      <w:r>
        <w:rPr>
          <w:rFonts w:hint="eastAsia" w:ascii="仿宋_GB2312" w:eastAsia="仿宋_GB2312"/>
          <w:b w:val="0"/>
          <w:i w:val="0"/>
          <w:caps w:val="0"/>
          <w:spacing w:val="0"/>
          <w:w w:val="100"/>
          <w:sz w:val="30"/>
          <w:szCs w:val="30"/>
          <w:lang w:eastAsia="zh-CN"/>
        </w:rPr>
        <w:t>项目施工</w:t>
      </w:r>
      <w:r>
        <w:rPr>
          <w:rFonts w:hint="eastAsia" w:ascii="仿宋_GB2312" w:eastAsia="仿宋_GB2312"/>
          <w:b w:val="0"/>
          <w:i w:val="0"/>
          <w:caps w:val="0"/>
          <w:spacing w:val="0"/>
          <w:w w:val="100"/>
          <w:sz w:val="30"/>
          <w:szCs w:val="30"/>
        </w:rPr>
        <w:t>内容：</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3.1 自分装车间空压机房压缩空气主管道处对接管道并穿墙至分装车间，随后沿墙敷设至分装车间5#门及9#门处</w:t>
      </w:r>
      <w:r>
        <w:rPr>
          <w:rFonts w:hint="eastAsia" w:ascii="仿宋_GB2312" w:eastAsia="仿宋_GB2312"/>
          <w:b w:val="0"/>
          <w:i w:val="0"/>
          <w:caps w:val="0"/>
          <w:spacing w:val="0"/>
          <w:w w:val="100"/>
          <w:sz w:val="30"/>
          <w:szCs w:val="30"/>
          <w:lang w:val="zh-CN" w:eastAsia="zh-CN"/>
        </w:rPr>
        <w:t>，</w:t>
      </w:r>
      <w:r>
        <w:rPr>
          <w:rFonts w:hint="eastAsia" w:ascii="仿宋_GB2312" w:eastAsia="仿宋_GB2312"/>
          <w:b w:val="0"/>
          <w:i w:val="0"/>
          <w:caps w:val="0"/>
          <w:spacing w:val="0"/>
          <w:w w:val="100"/>
          <w:sz w:val="30"/>
          <w:szCs w:val="30"/>
          <w:lang w:val="en-US" w:eastAsia="zh-CN"/>
        </w:rPr>
        <w:t>包含弯头、法兰、阀门、管道吊架等附属设备的焊接及安装，为交钥匙工程。</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hAnsiTheme="minorHAnsi" w:cstheme="minorBidi"/>
          <w:b w:val="0"/>
          <w:i w:val="0"/>
          <w:caps w:val="0"/>
          <w:spacing w:val="0"/>
          <w:w w:val="100"/>
          <w:kern w:val="2"/>
          <w:sz w:val="30"/>
          <w:szCs w:val="30"/>
          <w:lang w:val="en-US" w:eastAsia="zh-CN" w:bidi="ar-SA"/>
        </w:rPr>
        <w:t>3.2</w:t>
      </w:r>
      <w:r>
        <w:rPr>
          <w:rFonts w:hint="eastAsia" w:ascii="仿宋_GB2312" w:eastAsia="仿宋_GB2312" w:cstheme="minorBidi"/>
          <w:b w:val="0"/>
          <w:i w:val="0"/>
          <w:caps w:val="0"/>
          <w:spacing w:val="0"/>
          <w:w w:val="100"/>
          <w:kern w:val="2"/>
          <w:sz w:val="30"/>
          <w:szCs w:val="30"/>
          <w:lang w:val="en-US" w:eastAsia="zh-CN" w:bidi="ar-SA"/>
        </w:rPr>
        <w:t xml:space="preserve"> 主管为φ</w:t>
      </w:r>
      <w:r>
        <w:rPr>
          <w:rFonts w:hint="eastAsia" w:ascii="仿宋_GB2312" w:eastAsia="仿宋_GB2312"/>
          <w:b w:val="0"/>
          <w:i w:val="0"/>
          <w:caps w:val="0"/>
          <w:spacing w:val="0"/>
          <w:w w:val="100"/>
          <w:sz w:val="30"/>
          <w:szCs w:val="30"/>
          <w:lang w:val="en-US" w:eastAsia="zh-CN"/>
        </w:rPr>
        <w:t>57*3mm不锈钢管，共计约170m，</w:t>
      </w:r>
      <w:r>
        <w:rPr>
          <w:rFonts w:hint="eastAsia" w:ascii="仿宋_GB2312" w:eastAsia="仿宋_GB2312" w:cstheme="minorBidi"/>
          <w:b w:val="0"/>
          <w:i w:val="0"/>
          <w:caps w:val="0"/>
          <w:spacing w:val="0"/>
          <w:w w:val="100"/>
          <w:kern w:val="2"/>
          <w:sz w:val="30"/>
          <w:szCs w:val="30"/>
          <w:lang w:val="en-US" w:eastAsia="zh-CN" w:bidi="ar-SA"/>
        </w:rPr>
        <w:t>从压缩空气设备间主管道对接后向西平移并穿墙至分装车间内部南墙，随后沿南墙借助原电缆桥架进行敷设，直至分装车间西侧5#门指定位置为止。</w:t>
      </w:r>
    </w:p>
    <w:p>
      <w:pPr>
        <w:pStyle w:val="2"/>
        <w:snapToGrid/>
        <w:spacing w:before="0" w:beforeAutospacing="0" w:after="0" w:afterAutospacing="0" w:line="240" w:lineRule="auto"/>
        <w:ind w:left="0" w:leftChars="0" w:firstLine="600" w:firstLineChars="200"/>
        <w:jc w:val="both"/>
        <w:textAlignment w:val="baseline"/>
        <w:rPr>
          <w:rFonts w:hint="default" w:ascii="仿宋_GB2312" w:eastAsia="仿宋_GB2312" w:cstheme="minorBidi"/>
          <w:b w:val="0"/>
          <w:i w:val="0"/>
          <w:caps w:val="0"/>
          <w:spacing w:val="0"/>
          <w:w w:val="100"/>
          <w:kern w:val="2"/>
          <w:sz w:val="30"/>
          <w:szCs w:val="30"/>
          <w:lang w:val="en-US" w:eastAsia="zh-CN" w:bidi="ar-SA"/>
        </w:rPr>
      </w:pPr>
      <w:r>
        <w:rPr>
          <w:rFonts w:hint="eastAsia" w:ascii="仿宋_GB2312" w:eastAsia="仿宋_GB2312"/>
          <w:b w:val="0"/>
          <w:i w:val="0"/>
          <w:caps w:val="0"/>
          <w:spacing w:val="0"/>
          <w:w w:val="100"/>
          <w:sz w:val="30"/>
          <w:szCs w:val="30"/>
          <w:lang w:val="en-US" w:eastAsia="zh-CN"/>
        </w:rPr>
        <w:t>3.3 分管为φ38*3mm不锈钢管，共计2道，总长约36m，第1道从5#门主气源管道终点处下翻</w:t>
      </w:r>
      <w:r>
        <w:rPr>
          <w:rFonts w:hint="eastAsia" w:ascii="仿宋_GB2312" w:eastAsia="仿宋_GB2312" w:cstheme="minorBidi"/>
          <w:b w:val="0"/>
          <w:i w:val="0"/>
          <w:caps w:val="0"/>
          <w:spacing w:val="0"/>
          <w:w w:val="100"/>
          <w:kern w:val="2"/>
          <w:sz w:val="30"/>
          <w:szCs w:val="30"/>
          <w:lang w:val="en-US" w:eastAsia="zh-CN" w:bidi="ar-SA"/>
        </w:rPr>
        <w:t>（下翻长度约5m）至距离地面1m处左右并安装阀门，第2道与</w:t>
      </w:r>
      <w:r>
        <w:rPr>
          <w:rFonts w:hint="eastAsia" w:ascii="仿宋_GB2312" w:eastAsia="仿宋_GB2312"/>
          <w:b w:val="0"/>
          <w:i w:val="0"/>
          <w:caps w:val="0"/>
          <w:spacing w:val="0"/>
          <w:w w:val="100"/>
          <w:sz w:val="30"/>
          <w:szCs w:val="30"/>
          <w:lang w:val="en-US" w:eastAsia="zh-CN"/>
        </w:rPr>
        <w:t>5#门主气源管道对接后向北至9#门后指定位置，随后下翻</w:t>
      </w:r>
      <w:r>
        <w:rPr>
          <w:rFonts w:hint="eastAsia" w:ascii="仿宋_GB2312" w:eastAsia="仿宋_GB2312" w:cstheme="minorBidi"/>
          <w:b w:val="0"/>
          <w:i w:val="0"/>
          <w:caps w:val="0"/>
          <w:spacing w:val="0"/>
          <w:w w:val="100"/>
          <w:kern w:val="2"/>
          <w:sz w:val="30"/>
          <w:szCs w:val="30"/>
          <w:lang w:val="en-US" w:eastAsia="zh-CN" w:bidi="ar-SA"/>
        </w:rPr>
        <w:t>（下翻长度约5m）至距离地面1m处左右并安装阀门，为防止压缩空气带水，此处下翻管道需向上弯管后再下翻至地面对接安装阀门。</w:t>
      </w:r>
    </w:p>
    <w:p>
      <w:pPr>
        <w:pStyle w:val="2"/>
        <w:snapToGrid/>
        <w:spacing w:before="0" w:beforeAutospacing="0" w:after="0" w:afterAutospacing="0" w:line="240" w:lineRule="auto"/>
        <w:ind w:left="0" w:leftChars="0" w:firstLine="600" w:firstLineChars="200"/>
        <w:jc w:val="both"/>
        <w:textAlignment w:val="baseline"/>
        <w:rPr>
          <w:rFonts w:hint="default" w:ascii="仿宋_GB2312" w:eastAsia="仿宋_GB2312" w:cstheme="minorBidi"/>
          <w:b w:val="0"/>
          <w:i w:val="0"/>
          <w:caps w:val="0"/>
          <w:spacing w:val="0"/>
          <w:w w:val="100"/>
          <w:kern w:val="2"/>
          <w:sz w:val="30"/>
          <w:szCs w:val="30"/>
          <w:lang w:val="en-US" w:eastAsia="zh-CN" w:bidi="ar-SA"/>
        </w:rPr>
      </w:pPr>
      <w:r>
        <w:rPr>
          <w:rFonts w:hint="eastAsia" w:ascii="仿宋_GB2312" w:eastAsia="仿宋_GB2312" w:cstheme="minorBidi"/>
          <w:b w:val="0"/>
          <w:i w:val="0"/>
          <w:caps w:val="0"/>
          <w:spacing w:val="0"/>
          <w:w w:val="100"/>
          <w:kern w:val="2"/>
          <w:sz w:val="30"/>
          <w:szCs w:val="30"/>
          <w:lang w:val="en-US" w:eastAsia="zh-CN" w:bidi="ar-SA"/>
        </w:rPr>
        <w:t>3.3 主管管底距地面高度约6m，均为高处作业，沿墙敷设管道需借助原电缆桥架支撑架，并间隔4-6m制造并焊接1个管道吊架，共计需制造约40个吊架，管道吊架与管道需固定牢靠，禁止出现通气后因固定不牢靠造成管道位移等现象。</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3.4 施工内容包含但不限于以上内容，直至气源管道达到应具备的正常使用功能。</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3.5 施工所需的管道、弯头、法兰、阀门及钢材等主材由招标方负责，投标方负责除主材以外的辅材及脚手架、扎架子等辅助施工设备。</w:t>
      </w:r>
    </w:p>
    <w:p>
      <w:pPr>
        <w:wordWrap/>
        <w:autoSpaceDE w:val="0"/>
        <w:autoSpaceDN w:val="0"/>
        <w:spacing w:line="360" w:lineRule="auto"/>
        <w:ind w:firstLine="600" w:firstLineChars="200"/>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4、施工费用包含除主材以外的辅材及脚手架、扎架子等辅助施工设备、人工、焊接、运输、安装、调试、检测、保险、税费、验收、保修、安全生产等一切费用。</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5、付款方式：</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本工程无预付款,施工完成并经验收合格后，付至结算金额的90%,同时开具全额增值税专用发票，余款10%作为质保金,期满后无质量问题30个工作日内一次无息付清。</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6、其它要求：</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6.1 建议投标方提前踏勘现场后再进行报价。</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6.2 施工过程中，要服从招标方管理，按招标方现场提出的质量要求进行整改。</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6.3 投标方需提供高处作业、焊接作业等作业人员的资质证书，符合安全标准。</w:t>
      </w:r>
    </w:p>
    <w:p>
      <w:pPr>
        <w:pStyle w:val="2"/>
        <w:snapToGrid/>
        <w:spacing w:before="0" w:beforeAutospacing="0" w:after="0" w:afterAutospacing="0" w:line="240" w:lineRule="auto"/>
        <w:ind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6.4 开工前需提供详细的施工方案及安全施工方案，详列施工防护措施、安全施工措施等，施工措施必须符合安全、环保要求。</w:t>
      </w:r>
    </w:p>
    <w:p>
      <w:pPr>
        <w:pStyle w:val="2"/>
        <w:snapToGrid/>
        <w:spacing w:before="0" w:beforeAutospacing="0" w:after="0" w:afterAutospacing="0" w:line="240" w:lineRule="auto"/>
        <w:ind w:firstLine="600" w:firstLineChars="200"/>
        <w:jc w:val="both"/>
        <w:textAlignment w:val="baseline"/>
        <w:rPr>
          <w:rFonts w:hint="default"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6.5 因本次施工为室内高空焊接作业，施工位置存有大量编织袋等易燃物，故施工时需清空下部所有易燃物并做好隔离措施，防止焊接产生的火花飘散或掉落引燃易燃物，施工时如发现焊接点下方存有易燃物的每次罚款10000元；如因施工防护措施不到位造成编织袋等易燃物引燃或引起火灾的，投标方负责赔偿招标方所有经济损失。</w:t>
      </w:r>
    </w:p>
    <w:p>
      <w:pPr>
        <w:pStyle w:val="2"/>
        <w:snapToGrid/>
        <w:spacing w:before="0" w:beforeAutospacing="0" w:after="0" w:afterAutospacing="0" w:line="240" w:lineRule="auto"/>
        <w:ind w:firstLine="600" w:firstLineChars="200"/>
        <w:jc w:val="both"/>
        <w:textAlignment w:val="baseline"/>
        <w:rPr>
          <w:rFonts w:hint="default"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6.6 因不间断生产，施工现场存在较多叉车作业活动，故交叉作业需安排专人监护，禁止影响正常生产流程。</w:t>
      </w:r>
    </w:p>
    <w:p>
      <w:pPr>
        <w:pStyle w:val="2"/>
        <w:snapToGrid/>
        <w:spacing w:before="0" w:beforeAutospacing="0" w:after="0" w:afterAutospacing="0" w:line="240" w:lineRule="auto"/>
        <w:ind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6.7 质保期：自验收合格之日起1年。</w:t>
      </w:r>
    </w:p>
    <w:p>
      <w:pPr>
        <w:snapToGrid/>
        <w:spacing w:before="0" w:beforeAutospacing="0" w:after="0" w:afterAutospacing="0" w:line="560" w:lineRule="exact"/>
        <w:ind w:firstLine="600" w:firstLineChars="200"/>
        <w:jc w:val="both"/>
        <w:textAlignment w:val="baseline"/>
        <w:rPr>
          <w:rFonts w:hint="default" w:ascii="黑体" w:eastAsia="黑体"/>
          <w:b w:val="0"/>
          <w:i w:val="0"/>
          <w:caps w:val="0"/>
          <w:spacing w:val="0"/>
          <w:w w:val="100"/>
          <w:sz w:val="30"/>
          <w:szCs w:val="30"/>
          <w:lang w:val="en-US" w:eastAsia="zh-CN"/>
        </w:rPr>
      </w:pPr>
      <w:r>
        <w:rPr>
          <w:rFonts w:hint="eastAsia" w:ascii="黑体" w:eastAsia="黑体"/>
          <w:b w:val="0"/>
          <w:i w:val="0"/>
          <w:caps w:val="0"/>
          <w:spacing w:val="0"/>
          <w:w w:val="100"/>
          <w:sz w:val="30"/>
          <w:szCs w:val="30"/>
          <w:lang w:val="en-US" w:eastAsia="zh-CN"/>
        </w:rPr>
        <w:t>二、施工技术要求：</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1、工程质量符合相关专业国家标准。</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2、执行国家、行业、山东省及泰安市现行标准、规范和规程。</w:t>
      </w:r>
    </w:p>
    <w:p>
      <w:pPr>
        <w:snapToGrid/>
        <w:spacing w:before="0" w:beforeAutospacing="0" w:after="0" w:afterAutospacing="0" w:line="560" w:lineRule="exact"/>
        <w:ind w:firstLine="600" w:firstLineChars="200"/>
        <w:jc w:val="both"/>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lang w:eastAsia="zh-CN"/>
        </w:rPr>
        <w:t>三</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ascii="黑体" w:eastAsia="黑体"/>
          <w:b w:val="0"/>
          <w:i w:val="0"/>
          <w:caps w:val="0"/>
          <w:spacing w:val="0"/>
          <w:w w:val="100"/>
          <w:sz w:val="30"/>
          <w:szCs w:val="30"/>
        </w:rPr>
        <w:t>投标资格要求：</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1、具有国内法人资格。</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2、须具备有效的营业执照。</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3、具有良好的商业信誉，投标方未被列入“信用中国”网站(www.creditchina.gov.cn)“失信被执行人”记录名单。</w:t>
      </w:r>
    </w:p>
    <w:p>
      <w:pPr>
        <w:snapToGrid/>
        <w:spacing w:before="0" w:beforeAutospacing="0" w:after="0" w:afterAutospacing="0" w:line="580" w:lineRule="exact"/>
        <w:ind w:firstLine="600" w:firstLineChars="200"/>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四</w:t>
      </w:r>
      <w:r>
        <w:rPr>
          <w:rFonts w:hint="eastAsia" w:ascii="黑体" w:eastAsia="黑体"/>
          <w:b w:val="0"/>
          <w:i w:val="0"/>
          <w:caps w:val="0"/>
          <w:spacing w:val="0"/>
          <w:w w:val="100"/>
          <w:sz w:val="30"/>
          <w:szCs w:val="30"/>
        </w:rPr>
        <w:t>、</w:t>
      </w:r>
      <w:r>
        <w:rPr>
          <w:rFonts w:hint="eastAsia" w:ascii="黑体" w:eastAsia="黑体"/>
          <w:b w:val="0"/>
          <w:i w:val="0"/>
          <w:caps w:val="0"/>
          <w:spacing w:val="0"/>
          <w:w w:val="100"/>
          <w:sz w:val="30"/>
          <w:szCs w:val="30"/>
          <w:lang w:eastAsia="zh-CN"/>
        </w:rPr>
        <w:t>投标所需文件：</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投标需要提供报价单、公司营业执照复印件、特殊工种（特种作业及特种设备作业）人员上岗证复印件、施工方案、安全施工方案、资质文件、2个以上最近2年业绩合同，以上文件, 加盖公章，合并为一个文件，格式自拟；</w:t>
      </w:r>
    </w:p>
    <w:p>
      <w:pPr>
        <w:numPr>
          <w:ilvl w:val="0"/>
          <w:numId w:val="2"/>
        </w:numPr>
        <w:snapToGrid/>
        <w:spacing w:before="0" w:beforeAutospacing="0" w:after="0" w:afterAutospacing="0" w:line="560" w:lineRule="exact"/>
        <w:ind w:firstLine="675" w:firstLineChars="225"/>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 投标及开标时间：</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1、投标时间：截止至2023年8月7日上午8:00。</w:t>
      </w:r>
    </w:p>
    <w:p>
      <w:pPr>
        <w:snapToGrid/>
        <w:spacing w:before="0" w:beforeAutospacing="0" w:after="0" w:afterAutospacing="0" w:line="24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2、开标时间：2023年8月7日下午14:00。</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lang w:eastAsia="zh-CN"/>
        </w:rPr>
        <w:t>六</w:t>
      </w:r>
      <w:r>
        <w:rPr>
          <w:rFonts w:hint="eastAsia" w:ascii="黑体" w:eastAsia="黑体"/>
          <w:b w:val="0"/>
          <w:i w:val="0"/>
          <w:caps w:val="0"/>
          <w:spacing w:val="0"/>
          <w:w w:val="100"/>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1、线上，登录隆道云平台报价</w:t>
      </w:r>
      <w:r>
        <w:rPr>
          <w:rFonts w:hint="eastAsia" w:ascii="仿宋_GB2312" w:eastAsia="仿宋_GB2312"/>
          <w:sz w:val="30"/>
          <w:szCs w:val="30"/>
          <w:lang w:eastAsia="zh-CN"/>
        </w:rPr>
        <w:t>或山东岱岳制盐有限公司官网（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）查看招标文件</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b w:val="0"/>
          <w:i w:val="0"/>
          <w:caps w:val="0"/>
          <w:spacing w:val="0"/>
          <w:w w:val="100"/>
          <w:sz w:val="30"/>
          <w:szCs w:val="30"/>
          <w:lang w:val="en-US" w:eastAsia="zh-CN"/>
        </w:rPr>
        <w:t>8月7日上午8:00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线下，报专用邮箱：</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dyzy009@163.com，截止时间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b w:val="0"/>
          <w:i w:val="0"/>
          <w:caps w:val="0"/>
          <w:spacing w:val="0"/>
          <w:w w:val="100"/>
          <w:sz w:val="30"/>
          <w:szCs w:val="30"/>
          <w:lang w:val="en-US" w:eastAsia="zh-CN"/>
        </w:rPr>
        <w:t>8月7日上午8:00</w:t>
      </w:r>
      <w:r>
        <w:rPr>
          <w:rFonts w:hint="eastAsia" w:ascii="仿宋_GB2312" w:eastAsia="仿宋_GB2312"/>
          <w:sz w:val="30"/>
          <w:szCs w:val="30"/>
          <w:lang w:eastAsia="zh-CN"/>
        </w:rPr>
        <w:fldChar w:fldCharType="end"/>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3、</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部取得进一步的信息或技术交流。</w:t>
      </w:r>
    </w:p>
    <w:p>
      <w:pPr>
        <w:snapToGrid/>
        <w:spacing w:before="0" w:beforeAutospacing="0" w:after="0" w:afterAutospacing="0" w:line="560" w:lineRule="exact"/>
        <w:ind w:firstLine="600" w:firstLineChars="200"/>
        <w:jc w:val="left"/>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rPr>
        <w:t>七、</w:t>
      </w:r>
      <w:r>
        <w:rPr>
          <w:rFonts w:eastAsia="黑体"/>
          <w:b w:val="0"/>
          <w:i w:val="0"/>
          <w:caps w:val="0"/>
          <w:spacing w:val="0"/>
          <w:w w:val="100"/>
          <w:sz w:val="30"/>
          <w:szCs w:val="30"/>
        </w:rPr>
        <w:t> </w:t>
      </w:r>
      <w:r>
        <w:rPr>
          <w:rFonts w:hint="eastAsia" w:ascii="黑体" w:eastAsia="黑体"/>
          <w:b w:val="0"/>
          <w:i w:val="0"/>
          <w:caps w:val="0"/>
          <w:spacing w:val="0"/>
          <w:w w:val="100"/>
          <w:sz w:val="30"/>
          <w:szCs w:val="30"/>
        </w:rPr>
        <w:t>其</w:t>
      </w:r>
      <w:r>
        <w:rPr>
          <w:rFonts w:eastAsia="黑体"/>
          <w:b w:val="0"/>
          <w:i w:val="0"/>
          <w:caps w:val="0"/>
          <w:spacing w:val="0"/>
          <w:w w:val="100"/>
          <w:sz w:val="30"/>
          <w:szCs w:val="30"/>
        </w:rPr>
        <w:t> </w:t>
      </w:r>
      <w:r>
        <w:rPr>
          <w:rFonts w:hint="eastAsia" w:ascii="黑体" w:eastAsia="黑体"/>
          <w:b w:val="0"/>
          <w:i w:val="0"/>
          <w:caps w:val="0"/>
          <w:spacing w:val="0"/>
          <w:w w:val="100"/>
          <w:sz w:val="30"/>
          <w:szCs w:val="30"/>
        </w:rPr>
        <w:t>他</w:t>
      </w:r>
      <w:r>
        <w:rPr>
          <w:rFonts w:hint="eastAsia" w:ascii="仿宋_GB2312" w:eastAsia="仿宋_GB2312"/>
          <w:b w:val="0"/>
          <w:i w:val="0"/>
          <w:caps w:val="0"/>
          <w:spacing w:val="0"/>
          <w:w w:val="100"/>
          <w:sz w:val="30"/>
          <w:szCs w:val="30"/>
        </w:rPr>
        <w:t>：</w:t>
      </w:r>
    </w:p>
    <w:p>
      <w:pPr>
        <w:snapToGrid/>
        <w:spacing w:before="0" w:beforeAutospacing="0" w:after="0" w:afterAutospacing="0" w:line="560" w:lineRule="exact"/>
        <w:ind w:firstLine="675" w:firstLineChars="225"/>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施工工期：材料到场且满足施工条件后</w:t>
      </w:r>
      <w:r>
        <w:rPr>
          <w:rFonts w:hint="eastAsia" w:ascii="仿宋_GB2312" w:eastAsia="仿宋_GB2312"/>
          <w:b w:val="0"/>
          <w:i w:val="0"/>
          <w:caps w:val="0"/>
          <w:spacing w:val="0"/>
          <w:w w:val="100"/>
          <w:sz w:val="30"/>
          <w:szCs w:val="30"/>
          <w:lang w:val="en-US" w:eastAsia="zh-CN"/>
        </w:rPr>
        <w:t>10日历天施工完毕；</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rPr>
        <w:t>八、</w:t>
      </w:r>
      <w:r>
        <w:rPr>
          <w:rFonts w:eastAsia="黑体"/>
          <w:b w:val="0"/>
          <w:i w:val="0"/>
          <w:caps w:val="0"/>
          <w:spacing w:val="0"/>
          <w:w w:val="100"/>
          <w:sz w:val="30"/>
          <w:szCs w:val="30"/>
        </w:rPr>
        <w:t> </w:t>
      </w:r>
      <w:r>
        <w:rPr>
          <w:rFonts w:hint="eastAsia" w:ascii="黑体" w:eastAsia="黑体"/>
          <w:b w:val="0"/>
          <w:i w:val="0"/>
          <w:caps w:val="0"/>
          <w:spacing w:val="0"/>
          <w:w w:val="100"/>
          <w:sz w:val="30"/>
          <w:szCs w:val="30"/>
        </w:rPr>
        <w:t>联系方式：</w:t>
      </w:r>
    </w:p>
    <w:p>
      <w:pPr>
        <w:snapToGrid/>
        <w:spacing w:before="0" w:beforeAutospacing="0" w:after="0" w:afterAutospacing="0" w:line="560" w:lineRule="exact"/>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rPr>
        <w:t>联</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系</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人：</w:t>
      </w:r>
      <w:r>
        <w:rPr>
          <w:rFonts w:hint="eastAsia" w:ascii="仿宋_GB2312" w:eastAsia="仿宋_GB2312"/>
          <w:b w:val="0"/>
          <w:i w:val="0"/>
          <w:caps w:val="0"/>
          <w:spacing w:val="0"/>
          <w:w w:val="100"/>
          <w:sz w:val="30"/>
          <w:szCs w:val="30"/>
          <w:lang w:val="en-US" w:eastAsia="zh-CN"/>
        </w:rPr>
        <w:t xml:space="preserve">  郑经理       王经理      </w:t>
      </w:r>
    </w:p>
    <w:p>
      <w:pPr>
        <w:snapToGrid/>
        <w:spacing w:before="0" w:beforeAutospacing="0" w:after="0" w:afterAutospacing="0" w:line="560" w:lineRule="exact"/>
        <w:ind w:firstLine="2400" w:firstLineChars="8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13127274866  19953893019</w:t>
      </w:r>
    </w:p>
    <w:p>
      <w:pPr>
        <w:snapToGrid/>
        <w:spacing w:before="0" w:beforeAutospacing="0" w:after="0" w:afterAutospacing="0" w:line="560" w:lineRule="exact"/>
        <w:ind w:firstLine="2400" w:firstLineChars="8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eastAsia="zh-CN"/>
        </w:rPr>
        <w:t>张经理</w:t>
      </w:r>
      <w:r>
        <w:rPr>
          <w:rFonts w:hint="eastAsia" w:ascii="仿宋_GB2312" w:eastAsia="仿宋_GB2312"/>
          <w:b w:val="0"/>
          <w:i w:val="0"/>
          <w:caps w:val="0"/>
          <w:spacing w:val="0"/>
          <w:w w:val="100"/>
          <w:sz w:val="30"/>
          <w:szCs w:val="30"/>
          <w:lang w:val="en-US" w:eastAsia="zh-CN"/>
        </w:rPr>
        <w:t xml:space="preserve">       侯经理</w:t>
      </w:r>
      <w:bookmarkStart w:id="0" w:name="_GoBack"/>
      <w:bookmarkEnd w:id="0"/>
    </w:p>
    <w:p>
      <w:pPr>
        <w:snapToGrid/>
        <w:spacing w:before="0" w:beforeAutospacing="0" w:after="0" w:afterAutospacing="0" w:line="560" w:lineRule="exact"/>
        <w:ind w:firstLine="1800" w:firstLineChars="6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13705382602  19953893211</w:t>
      </w:r>
    </w:p>
    <w:p>
      <w:pPr>
        <w:widowControl/>
        <w:snapToGrid/>
        <w:spacing w:before="0" w:beforeAutospacing="0" w:after="0" w:afterAutospacing="0" w:line="560" w:lineRule="exact"/>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rPr>
        <w:t>单位名称：山东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ascii="仿宋_GB2312" w:eastAsia="仿宋_GB2312"/>
          <w:b w:val="0"/>
          <w:i w:val="0"/>
          <w:caps w:val="0"/>
          <w:spacing w:val="0"/>
          <w:w w:val="100"/>
          <w:sz w:val="30"/>
          <w:szCs w:val="30"/>
        </w:rPr>
        <w:br w:type="textWrapping"/>
      </w:r>
      <w:r>
        <w:rPr>
          <w:rFonts w:eastAsia="仿宋_GB2312"/>
          <w:b w:val="0"/>
          <w:i w:val="0"/>
          <w:caps w:val="0"/>
          <w:spacing w:val="0"/>
          <w:w w:val="100"/>
          <w:sz w:val="30"/>
          <w:szCs w:val="30"/>
        </w:rPr>
        <w:t>    </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单位地址：泰安市</w:t>
      </w:r>
      <w:r>
        <w:rPr>
          <w:rFonts w:hint="eastAsia" w:ascii="仿宋_GB2312" w:eastAsia="仿宋_GB2312"/>
          <w:b w:val="0"/>
          <w:i w:val="0"/>
          <w:caps w:val="0"/>
          <w:spacing w:val="0"/>
          <w:w w:val="100"/>
          <w:sz w:val="30"/>
          <w:szCs w:val="30"/>
          <w:lang w:eastAsia="zh-CN"/>
        </w:rPr>
        <w:t>岱岳区大汶口石膏工业园区</w:t>
      </w:r>
    </w:p>
    <w:p>
      <w:pPr>
        <w:pStyle w:val="2"/>
        <w:rPr>
          <w:rFonts w:hint="eastAsia" w:ascii="仿宋_GB2312" w:eastAsia="仿宋_GB2312"/>
          <w:b w:val="0"/>
          <w:i w:val="0"/>
          <w:caps w:val="0"/>
          <w:spacing w:val="0"/>
          <w:w w:val="100"/>
          <w:sz w:val="30"/>
          <w:szCs w:val="30"/>
          <w:lang w:eastAsia="zh-CN"/>
        </w:rPr>
      </w:pPr>
    </w:p>
    <w:p>
      <w:pPr>
        <w:pStyle w:val="2"/>
        <w:rPr>
          <w:rFonts w:hint="eastAsia" w:ascii="仿宋_GB2312" w:eastAsia="仿宋_GB2312"/>
          <w:b w:val="0"/>
          <w:i w:val="0"/>
          <w:caps w:val="0"/>
          <w:spacing w:val="0"/>
          <w:w w:val="100"/>
          <w:sz w:val="30"/>
          <w:szCs w:val="30"/>
          <w:lang w:eastAsia="zh-CN"/>
        </w:rPr>
      </w:pPr>
    </w:p>
    <w:p>
      <w:pPr>
        <w:pStyle w:val="2"/>
        <w:rPr>
          <w:rFonts w:hint="eastAsia" w:ascii="仿宋_GB2312" w:eastAsia="仿宋_GB2312"/>
          <w:b w:val="0"/>
          <w:i w:val="0"/>
          <w:caps w:val="0"/>
          <w:spacing w:val="0"/>
          <w:w w:val="100"/>
          <w:sz w:val="30"/>
          <w:szCs w:val="30"/>
          <w:lang w:eastAsia="zh-CN"/>
        </w:rPr>
      </w:pPr>
    </w:p>
    <w:p>
      <w:pPr>
        <w:pStyle w:val="2"/>
        <w:rPr>
          <w:rFonts w:hint="eastAsia" w:ascii="仿宋_GB2312" w:eastAsia="仿宋_GB2312"/>
          <w:b w:val="0"/>
          <w:i w:val="0"/>
          <w:caps w:val="0"/>
          <w:spacing w:val="0"/>
          <w:w w:val="100"/>
          <w:sz w:val="30"/>
          <w:szCs w:val="30"/>
          <w:lang w:eastAsia="zh-CN"/>
        </w:rPr>
      </w:pPr>
    </w:p>
    <w:p>
      <w:pPr>
        <w:pStyle w:val="2"/>
        <w:rPr>
          <w:rFonts w:hint="eastAsia" w:ascii="仿宋_GB2312" w:eastAsia="仿宋_GB2312"/>
          <w:b w:val="0"/>
          <w:i w:val="0"/>
          <w:caps w:val="0"/>
          <w:spacing w:val="0"/>
          <w:w w:val="100"/>
          <w:sz w:val="30"/>
          <w:szCs w:val="30"/>
          <w:lang w:eastAsia="zh-CN"/>
        </w:rPr>
      </w:pPr>
    </w:p>
    <w:p>
      <w:pPr>
        <w:snapToGrid/>
        <w:spacing w:before="0" w:beforeAutospacing="0" w:after="0" w:afterAutospacing="0" w:line="240" w:lineRule="auto"/>
        <w:ind w:firstLine="6080" w:firstLineChars="1900"/>
        <w:jc w:val="both"/>
        <w:textAlignment w:val="baseline"/>
        <w:rPr>
          <w:rFonts w:ascii="仿宋_GB2312" w:eastAsia="仿宋_GB2312"/>
          <w:b w:val="0"/>
          <w:i w:val="0"/>
          <w:caps w:val="0"/>
          <w:spacing w:val="0"/>
          <w:w w:val="100"/>
          <w:sz w:val="32"/>
          <w:szCs w:val="32"/>
        </w:rPr>
      </w:pPr>
      <w:r>
        <w:rPr>
          <w:rFonts w:ascii="仿宋_GB2312" w:eastAsia="仿宋_GB2312"/>
          <w:b w:val="0"/>
          <w:i w:val="0"/>
          <w:caps w:val="0"/>
          <w:spacing w:val="0"/>
          <w:w w:val="100"/>
          <w:sz w:val="32"/>
          <w:szCs w:val="32"/>
        </w:rPr>
        <w:t>202</w:t>
      </w:r>
      <w:r>
        <w:rPr>
          <w:rFonts w:hint="eastAsia" w:ascii="仿宋_GB2312" w:eastAsia="仿宋_GB2312"/>
          <w:b w:val="0"/>
          <w:i w:val="0"/>
          <w:caps w:val="0"/>
          <w:spacing w:val="0"/>
          <w:w w:val="100"/>
          <w:sz w:val="32"/>
          <w:szCs w:val="32"/>
          <w:lang w:val="en-US" w:eastAsia="zh-CN"/>
        </w:rPr>
        <w:t>3</w:t>
      </w:r>
      <w:r>
        <w:rPr>
          <w:rFonts w:hint="eastAsia" w:ascii="仿宋_GB2312" w:eastAsia="仿宋_GB2312"/>
          <w:b w:val="0"/>
          <w:i w:val="0"/>
          <w:caps w:val="0"/>
          <w:spacing w:val="0"/>
          <w:w w:val="100"/>
          <w:sz w:val="32"/>
          <w:szCs w:val="32"/>
        </w:rPr>
        <w:t>年</w:t>
      </w:r>
      <w:r>
        <w:rPr>
          <w:rFonts w:hint="eastAsia" w:ascii="仿宋_GB2312" w:eastAsia="仿宋_GB2312"/>
          <w:b w:val="0"/>
          <w:i w:val="0"/>
          <w:caps w:val="0"/>
          <w:spacing w:val="0"/>
          <w:w w:val="100"/>
          <w:sz w:val="32"/>
          <w:szCs w:val="32"/>
          <w:lang w:val="en-US" w:eastAsia="zh-CN"/>
        </w:rPr>
        <w:t>8</w:t>
      </w:r>
      <w:r>
        <w:rPr>
          <w:rFonts w:hint="eastAsia" w:ascii="仿宋_GB2312" w:eastAsia="仿宋_GB2312"/>
          <w:b w:val="0"/>
          <w:i w:val="0"/>
          <w:caps w:val="0"/>
          <w:spacing w:val="0"/>
          <w:w w:val="100"/>
          <w:sz w:val="32"/>
          <w:szCs w:val="32"/>
        </w:rPr>
        <w:t>月</w:t>
      </w:r>
      <w:r>
        <w:rPr>
          <w:rFonts w:hint="eastAsia" w:ascii="仿宋_GB2312" w:eastAsia="仿宋_GB2312"/>
          <w:b w:val="0"/>
          <w:i w:val="0"/>
          <w:caps w:val="0"/>
          <w:spacing w:val="0"/>
          <w:w w:val="100"/>
          <w:sz w:val="32"/>
          <w:szCs w:val="32"/>
          <w:lang w:val="en-US" w:eastAsia="zh-CN"/>
        </w:rPr>
        <w:t>4</w:t>
      </w:r>
      <w:r>
        <w:rPr>
          <w:rFonts w:hint="eastAsia" w:ascii="仿宋_GB2312" w:eastAsia="仿宋_GB2312"/>
          <w:b w:val="0"/>
          <w:i w:val="0"/>
          <w:caps w:val="0"/>
          <w:spacing w:val="0"/>
          <w:w w:val="100"/>
          <w:sz w:val="32"/>
          <w:szCs w:val="32"/>
        </w:rPr>
        <w:t>日</w:t>
      </w:r>
    </w:p>
    <w:p>
      <w:pPr>
        <w:pStyle w:val="2"/>
        <w:snapToGrid/>
        <w:spacing w:before="0" w:beforeAutospacing="0" w:after="0" w:afterAutospacing="0" w:line="240" w:lineRule="auto"/>
        <w:ind w:left="0" w:leftChars="0" w:firstLine="0" w:firstLineChars="0"/>
        <w:jc w:val="both"/>
        <w:textAlignment w:val="baseline"/>
        <w:rPr>
          <w:rFonts w:hint="eastAsia"/>
          <w:b w:val="0"/>
          <w:i w:val="0"/>
          <w:caps w:val="0"/>
          <w:spacing w:val="0"/>
          <w:w w:val="100"/>
          <w:sz w:val="21"/>
          <w:lang w:val="en-US"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32"/>
          <w:szCs w:val="32"/>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pStyle w:val="2"/>
        <w:rPr>
          <w:rFonts w:hint="eastAsia" w:ascii="仿宋_GB2312" w:eastAsia="仿宋_GB2312"/>
          <w:b w:val="0"/>
          <w:i w:val="0"/>
          <w:caps w:val="0"/>
          <w:spacing w:val="0"/>
          <w:w w:val="100"/>
          <w:sz w:val="32"/>
          <w:szCs w:val="32"/>
          <w:lang w:eastAsia="zh-CN"/>
        </w:rPr>
      </w:pPr>
    </w:p>
    <w:p>
      <w:pPr>
        <w:snapToGrid/>
        <w:spacing w:before="0" w:beforeAutospacing="0" w:after="0" w:afterAutospacing="0" w:line="240" w:lineRule="auto"/>
        <w:jc w:val="both"/>
        <w:textAlignment w:val="baseline"/>
        <w:rPr>
          <w:rFonts w:hint="eastAsia" w:eastAsia="仿宋_GB2312"/>
          <w:b w:val="0"/>
          <w:i w:val="0"/>
          <w:caps w:val="0"/>
          <w:spacing w:val="0"/>
          <w:w w:val="100"/>
          <w:sz w:val="18"/>
          <w:szCs w:val="22"/>
          <w:lang w:eastAsia="zh-CN"/>
        </w:rPr>
      </w:pPr>
      <w:r>
        <w:rPr>
          <w:rFonts w:hint="eastAsia" w:ascii="仿宋_GB2312" w:eastAsia="仿宋_GB2312"/>
          <w:b w:val="0"/>
          <w:i w:val="0"/>
          <w:caps w:val="0"/>
          <w:spacing w:val="0"/>
          <w:w w:val="100"/>
          <w:sz w:val="28"/>
          <w:szCs w:val="28"/>
          <w:lang w:eastAsia="zh-CN"/>
        </w:rPr>
        <w:t>附表：报价单</w:t>
      </w:r>
    </w:p>
    <w:tbl>
      <w:tblPr>
        <w:tblStyle w:val="7"/>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773"/>
        <w:gridCol w:w="1248"/>
        <w:gridCol w:w="355"/>
        <w:gridCol w:w="1708"/>
        <w:gridCol w:w="1742"/>
        <w:gridCol w:w="1390"/>
        <w:gridCol w:w="1584"/>
      </w:tblGrid>
      <w:tr>
        <w:tblPrEx>
          <w:shd w:val="clear" w:color="auto" w:fill="auto"/>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6"/>
                <w:szCs w:val="36"/>
                <w:lang w:val="en-US" w:eastAsia="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宋体" w:hAnsi="宋体"/>
                <w:b/>
                <w:i w:val="0"/>
                <w:caps w:val="0"/>
                <w:spacing w:val="0"/>
                <w:w w:val="100"/>
                <w:sz w:val="36"/>
                <w:szCs w:val="36"/>
                <w:lang w:val="en-US" w:eastAsia="zh-CN"/>
              </w:rPr>
              <w:t>分装车间气源管道敷设安装施工项目</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r>
              <w:rPr>
                <w:rFonts w:hint="eastAsia" w:ascii="宋体" w:hAnsi="宋体"/>
                <w:b/>
                <w:i w:val="0"/>
                <w:caps w:val="0"/>
                <w:spacing w:val="0"/>
                <w:w w:val="100"/>
                <w:sz w:val="36"/>
                <w:szCs w:val="36"/>
                <w:lang w:val="en-US" w:eastAsia="zh-CN"/>
              </w:rPr>
              <w:t>报价单</w:t>
            </w:r>
          </w:p>
        </w:tc>
      </w:tr>
      <w:tr>
        <w:tblPrEx>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分装车间气源管道敷设安装施工项目</w:t>
            </w:r>
          </w:p>
        </w:tc>
      </w:tr>
      <w:tr>
        <w:tblPrEx>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554"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1603"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报价内容</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r>
              <w:rPr>
                <w:rFonts w:hint="default" w:ascii="仿宋_GB2312" w:eastAsia="仿宋_GB2312"/>
                <w:b w:val="0"/>
                <w:i w:val="0"/>
                <w:caps w:val="0"/>
                <w:spacing w:val="0"/>
                <w:w w:val="100"/>
                <w:sz w:val="24"/>
                <w:szCs w:val="24"/>
                <w:lang w:val="en-US" w:eastAsia="zh-CN"/>
              </w:rPr>
              <w:t>数量（</w:t>
            </w:r>
            <w:r>
              <w:rPr>
                <w:rFonts w:hint="eastAsia" w:ascii="仿宋_GB2312" w:eastAsia="仿宋_GB2312"/>
                <w:b w:val="0"/>
                <w:i w:val="0"/>
                <w:caps w:val="0"/>
                <w:spacing w:val="0"/>
                <w:w w:val="100"/>
                <w:sz w:val="24"/>
                <w:szCs w:val="24"/>
                <w:lang w:val="en-US" w:eastAsia="zh-CN"/>
              </w:rPr>
              <w:t>单位</w:t>
            </w:r>
            <w:r>
              <w:rPr>
                <w:rFonts w:hint="default" w:ascii="仿宋_GB2312" w:eastAsia="仿宋_GB2312"/>
                <w:b w:val="0"/>
                <w:i w:val="0"/>
                <w:caps w:val="0"/>
                <w:spacing w:val="0"/>
                <w:w w:val="100"/>
                <w:sz w:val="24"/>
                <w:szCs w:val="24"/>
                <w:lang w:val="en-US" w:eastAsia="zh-CN"/>
              </w:rPr>
              <w:t>）</w:t>
            </w:r>
          </w:p>
        </w:tc>
        <w:tc>
          <w:tcPr>
            <w:tcW w:w="1742" w:type="dxa"/>
            <w:tcBorders>
              <w:top w:val="single" w:color="000000" w:sz="4" w:space="0"/>
              <w:left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单价（</w:t>
            </w:r>
            <w:r>
              <w:rPr>
                <w:rFonts w:hint="eastAsia" w:ascii="仿宋_GB2312" w:eastAsia="仿宋_GB2312"/>
                <w:b w:val="0"/>
                <w:i w:val="0"/>
                <w:caps w:val="0"/>
                <w:spacing w:val="0"/>
                <w:w w:val="100"/>
                <w:sz w:val="24"/>
                <w:szCs w:val="24"/>
                <w:lang w:val="en-US" w:eastAsia="zh-CN"/>
              </w:rPr>
              <w:t>元/m²</w:t>
            </w:r>
            <w:r>
              <w:rPr>
                <w:rFonts w:hint="default" w:ascii="仿宋_GB2312" w:eastAsia="仿宋_GB2312"/>
                <w:b w:val="0"/>
                <w:i w:val="0"/>
                <w:caps w:val="0"/>
                <w:spacing w:val="0"/>
                <w:w w:val="100"/>
                <w:sz w:val="24"/>
                <w:szCs w:val="24"/>
                <w:lang w:val="en-US" w:eastAsia="zh-CN"/>
              </w:rPr>
              <w:t>）</w:t>
            </w: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总价</w:t>
            </w:r>
            <w:r>
              <w:rPr>
                <w:rFonts w:hint="eastAsia" w:ascii="仿宋_GB2312" w:eastAsia="仿宋_GB2312"/>
                <w:b w:val="0"/>
                <w:i w:val="0"/>
                <w:caps w:val="0"/>
                <w:spacing w:val="0"/>
                <w:w w:val="100"/>
                <w:sz w:val="24"/>
                <w:szCs w:val="24"/>
                <w:lang w:val="en-US" w:eastAsia="zh-CN"/>
              </w:rPr>
              <w:t>(元）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tblCellMar>
            <w:top w:w="0" w:type="dxa"/>
            <w:left w:w="108" w:type="dxa"/>
            <w:bottom w:w="0" w:type="dxa"/>
            <w:right w:w="108" w:type="dxa"/>
          </w:tblCellMar>
        </w:tblPrEx>
        <w:trPr>
          <w:trHeight w:val="412"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1</w:t>
            </w:r>
          </w:p>
        </w:tc>
        <w:tc>
          <w:tcPr>
            <w:tcW w:w="1603" w:type="dxa"/>
            <w:gridSpan w:val="2"/>
            <w:tcBorders>
              <w:top w:val="single" w:color="000000" w:sz="4" w:space="0"/>
              <w:left w:val="single" w:color="000000" w:sz="4" w:space="0"/>
              <w:bottom w:val="nil"/>
              <w:right w:val="single" w:color="auto" w:sz="4" w:space="0"/>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主管敷设安装</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162m</w:t>
            </w: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φ57*3mm不锈钢管</w:t>
            </w:r>
          </w:p>
        </w:tc>
      </w:tr>
      <w:tr>
        <w:tblPrEx>
          <w:tblCellMar>
            <w:top w:w="0" w:type="dxa"/>
            <w:left w:w="108" w:type="dxa"/>
            <w:bottom w:w="0" w:type="dxa"/>
            <w:right w:w="108" w:type="dxa"/>
          </w:tblCellMar>
        </w:tblPrEx>
        <w:trPr>
          <w:trHeight w:val="43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2</w:t>
            </w:r>
          </w:p>
        </w:tc>
        <w:tc>
          <w:tcPr>
            <w:tcW w:w="1603" w:type="dxa"/>
            <w:gridSpan w:val="2"/>
            <w:tcBorders>
              <w:top w:val="single" w:color="000000" w:sz="4" w:space="0"/>
              <w:left w:val="single" w:color="000000" w:sz="4" w:space="0"/>
              <w:bottom w:val="nil"/>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 w:hAnsi="仿宋" w:eastAsia="仿宋" w:cs="仿宋"/>
                <w:b w:val="0"/>
                <w:bCs/>
                <w:i w:val="0"/>
                <w:caps w:val="0"/>
                <w:spacing w:val="0"/>
                <w:w w:val="100"/>
                <w:sz w:val="22"/>
                <w:szCs w:val="22"/>
                <w:lang w:val="en-US" w:eastAsia="zh-CN"/>
              </w:rPr>
              <w:t>分管敷设安装</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36m</w:t>
            </w: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φ38*3mm不锈钢管</w:t>
            </w:r>
          </w:p>
        </w:tc>
      </w:tr>
      <w:tr>
        <w:tblPrEx>
          <w:tblCellMar>
            <w:top w:w="0" w:type="dxa"/>
            <w:left w:w="108" w:type="dxa"/>
            <w:bottom w:w="0" w:type="dxa"/>
            <w:right w:w="108" w:type="dxa"/>
          </w:tblCellMar>
        </w:tblPrEx>
        <w:trPr>
          <w:trHeight w:val="399"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3</w:t>
            </w:r>
          </w:p>
        </w:tc>
        <w:tc>
          <w:tcPr>
            <w:tcW w:w="1603" w:type="dxa"/>
            <w:gridSpan w:val="2"/>
            <w:tcBorders>
              <w:top w:val="single" w:color="000000" w:sz="4" w:space="0"/>
              <w:left w:val="single" w:color="000000" w:sz="4" w:space="0"/>
              <w:bottom w:val="nil"/>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吊架</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40个</w:t>
            </w: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41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4</w:t>
            </w:r>
          </w:p>
        </w:tc>
        <w:tc>
          <w:tcPr>
            <w:tcW w:w="1603"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r>
        <w:tblPrEx>
          <w:tblCellMar>
            <w:top w:w="0" w:type="dxa"/>
            <w:left w:w="108" w:type="dxa"/>
            <w:bottom w:w="0" w:type="dxa"/>
            <w:right w:w="108" w:type="dxa"/>
          </w:tblCellMar>
        </w:tblPrEx>
        <w:trPr>
          <w:trHeight w:val="39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5</w:t>
            </w:r>
          </w:p>
        </w:tc>
        <w:tc>
          <w:tcPr>
            <w:tcW w:w="1603" w:type="dxa"/>
            <w:gridSpan w:val="2"/>
            <w:tcBorders>
              <w:top w:val="single" w:color="000000" w:sz="4" w:space="0"/>
              <w:left w:val="single" w:color="000000"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bl>
    <w:p>
      <w:pPr>
        <w:keepLines w:val="0"/>
        <w:widowControl/>
        <w:suppressLineNumbers w:val="0"/>
        <w:snapToGrid/>
        <w:spacing w:before="0" w:beforeAutospacing="0" w:after="0" w:afterAutospacing="0" w:line="240" w:lineRule="auto"/>
        <w:jc w:val="both"/>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备注：以上报价包含辅材及扎架子、脚手架等辅助施工设备。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费用总计：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default"/>
          <w:lang w:val="en-US" w:eastAsia="zh-CN"/>
        </w:rPr>
      </w:pPr>
      <w:r>
        <w:rPr>
          <w:rFonts w:hint="eastAsia" w:ascii="仿宋_GB2312" w:eastAsia="仿宋_GB2312"/>
          <w:b w:val="0"/>
          <w:i w:val="0"/>
          <w:caps w:val="0"/>
          <w:spacing w:val="0"/>
          <w:w w:val="100"/>
          <w:sz w:val="30"/>
          <w:szCs w:val="30"/>
          <w:lang w:val="en-US" w:eastAsia="zh-CN"/>
        </w:rPr>
        <w:t xml:space="preserve">                            2023年   月   日</w:t>
      </w: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DFDD2"/>
    <w:multiLevelType w:val="singleLevel"/>
    <w:tmpl w:val="C6FDFDD2"/>
    <w:lvl w:ilvl="0" w:tentative="0">
      <w:start w:val="5"/>
      <w:numFmt w:val="chineseCounting"/>
      <w:suff w:val="nothing"/>
      <w:lvlText w:val="%1、"/>
      <w:lvlJc w:val="left"/>
      <w:rPr>
        <w:rFonts w:hint="eastAsia"/>
      </w:rPr>
    </w:lvl>
  </w:abstractNum>
  <w:abstractNum w:abstractNumId="1">
    <w:nsid w:val="2D3611B5"/>
    <w:multiLevelType w:val="singleLevel"/>
    <w:tmpl w:val="2D3611B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45C10B5F"/>
    <w:rsid w:val="017F12D4"/>
    <w:rsid w:val="01E3241E"/>
    <w:rsid w:val="022F74DC"/>
    <w:rsid w:val="03B91101"/>
    <w:rsid w:val="07D71CEE"/>
    <w:rsid w:val="08070D6B"/>
    <w:rsid w:val="08445E66"/>
    <w:rsid w:val="09DA5520"/>
    <w:rsid w:val="0D1A2A65"/>
    <w:rsid w:val="0EC030DD"/>
    <w:rsid w:val="0F091391"/>
    <w:rsid w:val="0F1861D4"/>
    <w:rsid w:val="100A0345"/>
    <w:rsid w:val="13BB58AD"/>
    <w:rsid w:val="140D24DD"/>
    <w:rsid w:val="143332F5"/>
    <w:rsid w:val="16E23DFB"/>
    <w:rsid w:val="176D2836"/>
    <w:rsid w:val="19B82418"/>
    <w:rsid w:val="1BA17A2A"/>
    <w:rsid w:val="228B098C"/>
    <w:rsid w:val="24180157"/>
    <w:rsid w:val="246B40C1"/>
    <w:rsid w:val="24B66377"/>
    <w:rsid w:val="25BF247D"/>
    <w:rsid w:val="27F73392"/>
    <w:rsid w:val="2B854CEE"/>
    <w:rsid w:val="2BA0116E"/>
    <w:rsid w:val="2C813014"/>
    <w:rsid w:val="2EF00CBC"/>
    <w:rsid w:val="2FB96356"/>
    <w:rsid w:val="30D37E45"/>
    <w:rsid w:val="318F22B0"/>
    <w:rsid w:val="32991881"/>
    <w:rsid w:val="34862330"/>
    <w:rsid w:val="36D55FE6"/>
    <w:rsid w:val="36F81E25"/>
    <w:rsid w:val="37584AFD"/>
    <w:rsid w:val="375877D0"/>
    <w:rsid w:val="37E72A62"/>
    <w:rsid w:val="39793197"/>
    <w:rsid w:val="39F53665"/>
    <w:rsid w:val="3BC245AF"/>
    <w:rsid w:val="3D222B40"/>
    <w:rsid w:val="40AE5174"/>
    <w:rsid w:val="42BB3724"/>
    <w:rsid w:val="431C6069"/>
    <w:rsid w:val="43E5717F"/>
    <w:rsid w:val="445B7D72"/>
    <w:rsid w:val="45C10B5F"/>
    <w:rsid w:val="475F1FDB"/>
    <w:rsid w:val="4995105C"/>
    <w:rsid w:val="4A6D4EB4"/>
    <w:rsid w:val="4EBD15FA"/>
    <w:rsid w:val="4EEF2101"/>
    <w:rsid w:val="50067498"/>
    <w:rsid w:val="51B701A5"/>
    <w:rsid w:val="55EE615F"/>
    <w:rsid w:val="56020701"/>
    <w:rsid w:val="599A10C9"/>
    <w:rsid w:val="5ABD4099"/>
    <w:rsid w:val="5B266605"/>
    <w:rsid w:val="5D3D574E"/>
    <w:rsid w:val="5DBB7DAF"/>
    <w:rsid w:val="5EF45D66"/>
    <w:rsid w:val="5F9040D2"/>
    <w:rsid w:val="6061339D"/>
    <w:rsid w:val="60956DB9"/>
    <w:rsid w:val="619D030E"/>
    <w:rsid w:val="625051A3"/>
    <w:rsid w:val="63D602A9"/>
    <w:rsid w:val="64C9520C"/>
    <w:rsid w:val="65CF594F"/>
    <w:rsid w:val="669929D9"/>
    <w:rsid w:val="676E33F4"/>
    <w:rsid w:val="68E24AEE"/>
    <w:rsid w:val="693A6AAD"/>
    <w:rsid w:val="6B106DB8"/>
    <w:rsid w:val="6BD60081"/>
    <w:rsid w:val="6D272B23"/>
    <w:rsid w:val="6F8C790A"/>
    <w:rsid w:val="71870DF3"/>
    <w:rsid w:val="72C95E21"/>
    <w:rsid w:val="748218CD"/>
    <w:rsid w:val="76332B34"/>
    <w:rsid w:val="7A067F11"/>
    <w:rsid w:val="7DC91981"/>
    <w:rsid w:val="7E3D6026"/>
    <w:rsid w:val="7E7E10FB"/>
    <w:rsid w:val="7FC46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List Paragraph"/>
    <w:basedOn w:val="1"/>
    <w:unhideWhenUsed/>
    <w:qFormat/>
    <w:uiPriority w:val="99"/>
    <w:pPr>
      <w:ind w:firstLine="420" w:firstLineChars="200"/>
    </w:pPr>
  </w:style>
  <w:style w:type="paragraph" w:styleId="5">
    <w:name w:val="Body Text Indent"/>
    <w:basedOn w:val="1"/>
    <w:semiHidden/>
    <w:unhideWhenUsed/>
    <w:qFormat/>
    <w:uiPriority w:val="99"/>
    <w:pPr>
      <w:spacing w:after="120"/>
      <w:ind w:left="420" w:leftChars="200"/>
    </w:pPr>
  </w:style>
  <w:style w:type="paragraph" w:styleId="6">
    <w:name w:val="Body Text First Indent 2"/>
    <w:basedOn w:val="5"/>
    <w:unhideWhenUsed/>
    <w:qFormat/>
    <w:uiPriority w:val="99"/>
    <w:pPr>
      <w:tabs>
        <w:tab w:val="left" w:pos="6615"/>
      </w:tabs>
      <w:ind w:firstLine="420"/>
    </w:pPr>
    <w:rPr>
      <w:rFonts w:ascii="Calibri" w:hAnsi="Calibri" w:eastAsia="宋体" w:cs="Times New Roman"/>
      <w:spacing w:val="6"/>
      <w:szCs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1852</Words>
  <Characters>2062</Characters>
  <Lines>0</Lines>
  <Paragraphs>0</Paragraphs>
  <TotalTime>15</TotalTime>
  <ScaleCrop>false</ScaleCrop>
  <LinksUpToDate>false</LinksUpToDate>
  <CharactersWithSpaces>2300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烟叶儿</dc:creator>
  <cp:lastModifiedBy>张毅</cp:lastModifiedBy>
  <cp:lastPrinted>2023-07-28T06:50:00Z</cp:lastPrinted>
  <dcterms:modified xsi:type="dcterms:W3CDTF">2023-08-04T03:03:23Z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091DDAECA722471C9350C3F94238431E</vt:lpwstr>
  </property>
</Properties>
</file>