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44"/>
          <w:szCs w:val="44"/>
        </w:rPr>
      </w:pPr>
      <w:r>
        <w:rPr>
          <w:rFonts w:hint="eastAsia" w:ascii="宋体" w:hAnsi="宋体"/>
          <w:b/>
          <w:sz w:val="44"/>
          <w:szCs w:val="44"/>
        </w:rPr>
        <w:t>山东</w:t>
      </w:r>
      <w:r>
        <w:rPr>
          <w:rFonts w:hint="eastAsia" w:ascii="宋体" w:hAnsi="宋体"/>
          <w:b/>
          <w:sz w:val="44"/>
          <w:szCs w:val="44"/>
          <w:lang w:eastAsia="zh-CN"/>
        </w:rPr>
        <w:t>岱岳制盐</w:t>
      </w:r>
      <w:r>
        <w:rPr>
          <w:rFonts w:hint="eastAsia" w:ascii="宋体" w:hAnsi="宋体"/>
          <w:b/>
          <w:sz w:val="44"/>
          <w:szCs w:val="44"/>
        </w:rPr>
        <w:t>有限公司</w:t>
      </w:r>
    </w:p>
    <w:p>
      <w:pPr>
        <w:spacing w:line="360" w:lineRule="auto"/>
        <w:ind w:firstLine="0" w:firstLineChars="0"/>
        <w:jc w:val="center"/>
        <w:rPr>
          <w:rFonts w:hint="eastAsia" w:asciiTheme="majorEastAsia" w:hAnsiTheme="majorEastAsia" w:eastAsiaTheme="majorEastAsia" w:cstheme="majorEastAsia"/>
          <w:b/>
          <w:bCs/>
          <w:color w:val="auto"/>
          <w:sz w:val="36"/>
          <w:szCs w:val="36"/>
          <w:vertAlign w:val="baseline"/>
          <w:lang w:val="en-US" w:eastAsia="zh-CN"/>
        </w:rPr>
      </w:pPr>
      <w:r>
        <w:rPr>
          <w:rFonts w:hint="eastAsia" w:asciiTheme="majorEastAsia" w:hAnsiTheme="majorEastAsia" w:eastAsiaTheme="majorEastAsia" w:cstheme="majorEastAsia"/>
          <w:b/>
          <w:bCs/>
          <w:color w:val="auto"/>
          <w:sz w:val="36"/>
          <w:szCs w:val="36"/>
          <w:lang w:eastAsia="zh-CN"/>
        </w:rPr>
        <w:t>规划竣工勘验地籍房产测绘</w:t>
      </w:r>
      <w:r>
        <w:rPr>
          <w:rFonts w:hint="eastAsia" w:asciiTheme="majorEastAsia" w:hAnsiTheme="majorEastAsia" w:eastAsiaTheme="majorEastAsia" w:cstheme="majorEastAsia"/>
          <w:b/>
          <w:bCs/>
          <w:color w:val="auto"/>
          <w:sz w:val="36"/>
          <w:szCs w:val="36"/>
          <w:vertAlign w:val="baseline"/>
          <w:lang w:val="en-US" w:eastAsia="zh-CN"/>
        </w:rPr>
        <w:t>项目询比价文件</w:t>
      </w:r>
    </w:p>
    <w:p>
      <w:pPr>
        <w:spacing w:line="360" w:lineRule="auto"/>
        <w:ind w:firstLine="600" w:firstLineChars="200"/>
        <w:rPr>
          <w:rFonts w:ascii="仿宋_GB2312" w:eastAsia="仿宋_GB2312"/>
          <w:sz w:val="30"/>
          <w:szCs w:val="30"/>
        </w:rPr>
      </w:pPr>
      <w:r>
        <w:rPr>
          <w:rFonts w:hint="eastAsia" w:ascii="仿宋_GB2312" w:eastAsia="仿宋_GB2312"/>
          <w:sz w:val="30"/>
          <w:szCs w:val="30"/>
          <w:lang w:eastAsia="zh-CN"/>
        </w:rPr>
        <w:t>根据需求</w:t>
      </w:r>
      <w:r>
        <w:rPr>
          <w:rFonts w:hint="eastAsia" w:ascii="仿宋_GB2312" w:eastAsia="仿宋_GB2312"/>
          <w:sz w:val="30"/>
          <w:szCs w:val="30"/>
        </w:rPr>
        <w:t>，现就</w:t>
      </w:r>
      <w:r>
        <w:rPr>
          <w:rFonts w:hint="eastAsia" w:ascii="仿宋_GB2312" w:eastAsia="仿宋_GB2312"/>
          <w:sz w:val="30"/>
          <w:szCs w:val="30"/>
          <w:lang w:eastAsia="zh-CN"/>
        </w:rPr>
        <w:t>山东岱岳制盐有限公司</w:t>
      </w:r>
      <w:r>
        <w:rPr>
          <w:rFonts w:hint="eastAsia" w:ascii="仿宋_GB2312" w:eastAsia="仿宋_GB2312" w:cstheme="minorBidi"/>
          <w:b w:val="0"/>
          <w:bCs w:val="0"/>
          <w:color w:val="auto"/>
          <w:sz w:val="30"/>
          <w:szCs w:val="30"/>
          <w:lang w:eastAsia="zh-CN"/>
        </w:rPr>
        <w:t>规划竣工勘验地籍房产测绘项目</w:t>
      </w:r>
      <w:r>
        <w:rPr>
          <w:rFonts w:hint="eastAsia" w:ascii="仿宋_GB2312" w:eastAsia="仿宋_GB2312"/>
          <w:sz w:val="30"/>
          <w:szCs w:val="30"/>
        </w:rPr>
        <w:t>进行</w:t>
      </w:r>
      <w:r>
        <w:rPr>
          <w:rFonts w:hint="eastAsia" w:ascii="仿宋_GB2312" w:eastAsia="仿宋_GB2312"/>
          <w:sz w:val="30"/>
          <w:szCs w:val="30"/>
          <w:lang w:eastAsia="zh-CN"/>
        </w:rPr>
        <w:t>询比价</w:t>
      </w:r>
      <w:r>
        <w:rPr>
          <w:rFonts w:hint="eastAsia" w:ascii="仿宋_GB2312" w:eastAsia="仿宋_GB2312"/>
          <w:sz w:val="30"/>
          <w:szCs w:val="30"/>
        </w:rPr>
        <w:t>招标，欢迎</w:t>
      </w:r>
      <w:r>
        <w:rPr>
          <w:rFonts w:hint="eastAsia" w:ascii="仿宋_GB2312" w:eastAsia="仿宋_GB2312"/>
          <w:sz w:val="30"/>
          <w:szCs w:val="30"/>
          <w:lang w:eastAsia="zh-CN"/>
        </w:rPr>
        <w:t>有相关</w:t>
      </w:r>
      <w:r>
        <w:rPr>
          <w:rFonts w:hint="eastAsia" w:ascii="仿宋_GB2312" w:eastAsia="仿宋_GB2312"/>
          <w:sz w:val="30"/>
          <w:szCs w:val="30"/>
        </w:rPr>
        <w:t>能力</w:t>
      </w:r>
      <w:r>
        <w:rPr>
          <w:rFonts w:hint="eastAsia" w:ascii="仿宋_GB2312" w:eastAsia="仿宋_GB2312"/>
          <w:sz w:val="30"/>
          <w:szCs w:val="30"/>
          <w:lang w:eastAsia="zh-CN"/>
        </w:rPr>
        <w:t>、经验及资质</w:t>
      </w:r>
      <w:r>
        <w:rPr>
          <w:rFonts w:hint="eastAsia" w:ascii="仿宋_GB2312" w:eastAsia="仿宋_GB2312"/>
          <w:sz w:val="30"/>
          <w:szCs w:val="30"/>
        </w:rPr>
        <w:t>的单位参与</w:t>
      </w:r>
      <w:r>
        <w:rPr>
          <w:rFonts w:hint="eastAsia" w:ascii="仿宋_GB2312" w:eastAsia="仿宋_GB2312"/>
          <w:sz w:val="30"/>
          <w:szCs w:val="30"/>
          <w:lang w:eastAsia="zh-CN"/>
        </w:rPr>
        <w:t>报价</w:t>
      </w:r>
      <w:r>
        <w:rPr>
          <w:rFonts w:hint="eastAsia" w:ascii="仿宋_GB2312" w:eastAsia="仿宋_GB2312"/>
          <w:sz w:val="30"/>
          <w:szCs w:val="30"/>
        </w:rPr>
        <w:t>。</w:t>
      </w:r>
    </w:p>
    <w:p>
      <w:pPr>
        <w:numPr>
          <w:ilvl w:val="0"/>
          <w:numId w:val="1"/>
        </w:numPr>
        <w:adjustRightInd w:val="0"/>
        <w:snapToGrid w:val="0"/>
        <w:spacing w:line="360" w:lineRule="auto"/>
        <w:ind w:firstLine="588" w:firstLineChars="196"/>
        <w:rPr>
          <w:rFonts w:hint="eastAsia" w:ascii="黑体" w:eastAsia="黑体"/>
          <w:sz w:val="30"/>
          <w:szCs w:val="30"/>
        </w:rPr>
      </w:pPr>
      <w:r>
        <w:rPr>
          <w:rFonts w:eastAsia="黑体"/>
          <w:sz w:val="30"/>
          <w:szCs w:val="30"/>
        </w:rPr>
        <w:t> </w:t>
      </w:r>
      <w:r>
        <w:rPr>
          <w:rFonts w:hint="eastAsia" w:ascii="黑体" w:eastAsia="黑体"/>
          <w:sz w:val="30"/>
          <w:szCs w:val="30"/>
        </w:rPr>
        <w:t>招标项目及标准要求：</w:t>
      </w:r>
    </w:p>
    <w:p>
      <w:pPr>
        <w:numPr>
          <w:ilvl w:val="0"/>
          <w:numId w:val="0"/>
        </w:numPr>
        <w:adjustRightInd w:val="0"/>
        <w:snapToGrid w:val="0"/>
        <w:spacing w:line="360" w:lineRule="auto"/>
        <w:ind w:firstLine="600" w:firstLineChars="200"/>
        <w:rPr>
          <w:rFonts w:hint="eastAsia" w:ascii="仿宋_GB2312" w:eastAsia="仿宋_GB2312"/>
          <w:sz w:val="30"/>
          <w:szCs w:val="30"/>
        </w:rPr>
      </w:pPr>
      <w:r>
        <w:rPr>
          <w:rFonts w:hint="eastAsia" w:ascii="仿宋_GB2312" w:eastAsia="仿宋_GB2312"/>
          <w:sz w:val="30"/>
          <w:szCs w:val="30"/>
          <w:lang w:val="en-US" w:eastAsia="zh-CN"/>
        </w:rPr>
        <w:t>1、</w:t>
      </w:r>
      <w:r>
        <w:rPr>
          <w:rFonts w:hint="eastAsia" w:ascii="仿宋_GB2312" w:eastAsia="仿宋_GB2312"/>
          <w:sz w:val="30"/>
          <w:szCs w:val="30"/>
          <w:lang w:eastAsia="zh-CN"/>
        </w:rPr>
        <w:t>项目</w:t>
      </w:r>
      <w:r>
        <w:rPr>
          <w:rFonts w:hint="eastAsia" w:ascii="仿宋_GB2312" w:eastAsia="仿宋_GB2312"/>
          <w:sz w:val="30"/>
          <w:szCs w:val="30"/>
        </w:rPr>
        <w:t>名称：</w:t>
      </w:r>
      <w:r>
        <w:rPr>
          <w:rFonts w:hint="eastAsia" w:ascii="仿宋_GB2312" w:eastAsia="仿宋_GB2312"/>
          <w:sz w:val="30"/>
          <w:szCs w:val="30"/>
          <w:lang w:eastAsia="zh-CN"/>
        </w:rPr>
        <w:t>山东岱岳制盐有限公司</w:t>
      </w:r>
      <w:r>
        <w:rPr>
          <w:rFonts w:hint="eastAsia" w:ascii="仿宋_GB2312" w:eastAsia="仿宋_GB2312" w:cstheme="minorBidi"/>
          <w:b w:val="0"/>
          <w:bCs w:val="0"/>
          <w:sz w:val="30"/>
          <w:szCs w:val="30"/>
          <w:lang w:eastAsia="zh-CN"/>
        </w:rPr>
        <w:t>规划竣工勘验地籍房产测绘项目</w:t>
      </w:r>
      <w:r>
        <w:rPr>
          <w:rFonts w:hint="eastAsia" w:ascii="仿宋_GB2312" w:eastAsia="仿宋_GB2312"/>
          <w:sz w:val="30"/>
          <w:szCs w:val="30"/>
          <w:lang w:val="zh-CN"/>
        </w:rPr>
        <w:t>。</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lang w:val="en-US" w:eastAsia="zh-CN"/>
        </w:rPr>
        <w:t>2、</w:t>
      </w:r>
      <w:r>
        <w:rPr>
          <w:rFonts w:hint="eastAsia" w:ascii="仿宋_GB2312" w:eastAsia="仿宋_GB2312"/>
          <w:sz w:val="30"/>
          <w:szCs w:val="30"/>
          <w:lang w:eastAsia="zh-CN"/>
        </w:rPr>
        <w:t>项目</w:t>
      </w:r>
      <w:r>
        <w:rPr>
          <w:rFonts w:hint="eastAsia" w:ascii="仿宋_GB2312" w:eastAsia="仿宋_GB2312"/>
          <w:sz w:val="30"/>
          <w:szCs w:val="30"/>
        </w:rPr>
        <w:t>地点：</w:t>
      </w:r>
      <w:r>
        <w:rPr>
          <w:rFonts w:hint="eastAsia" w:ascii="仿宋_GB2312" w:eastAsia="仿宋_GB2312"/>
          <w:sz w:val="30"/>
          <w:szCs w:val="30"/>
          <w:lang w:eastAsia="zh-CN"/>
        </w:rPr>
        <w:t>山东岱岳制盐有限公司</w:t>
      </w:r>
      <w:r>
        <w:rPr>
          <w:rFonts w:hint="eastAsia" w:ascii="仿宋_GB2312" w:eastAsia="仿宋_GB2312"/>
          <w:sz w:val="30"/>
          <w:szCs w:val="30"/>
        </w:rPr>
        <w:t>。</w:t>
      </w:r>
    </w:p>
    <w:p>
      <w:pPr>
        <w:numPr>
          <w:ilvl w:val="0"/>
          <w:numId w:val="0"/>
        </w:numPr>
        <w:adjustRightInd w:val="0"/>
        <w:snapToGrid w:val="0"/>
        <w:spacing w:line="360" w:lineRule="auto"/>
        <w:ind w:firstLine="600" w:firstLineChars="200"/>
        <w:rPr>
          <w:rFonts w:hint="eastAsia" w:ascii="仿宋_GB2312" w:eastAsia="仿宋_GB2312"/>
          <w:sz w:val="30"/>
          <w:szCs w:val="30"/>
        </w:rPr>
      </w:pPr>
      <w:r>
        <w:rPr>
          <w:rFonts w:hint="eastAsia" w:ascii="仿宋_GB2312" w:eastAsia="仿宋_GB2312"/>
          <w:sz w:val="30"/>
          <w:szCs w:val="30"/>
          <w:lang w:val="en-US" w:eastAsia="zh-CN"/>
        </w:rPr>
        <w:t>3、</w:t>
      </w:r>
      <w:r>
        <w:rPr>
          <w:rFonts w:hint="eastAsia" w:ascii="仿宋_GB2312" w:eastAsia="仿宋_GB2312"/>
          <w:sz w:val="30"/>
          <w:szCs w:val="30"/>
          <w:lang w:eastAsia="zh-CN"/>
        </w:rPr>
        <w:t>项目概述</w:t>
      </w:r>
      <w:r>
        <w:rPr>
          <w:rFonts w:hint="eastAsia" w:ascii="仿宋_GB2312" w:eastAsia="仿宋_GB2312"/>
          <w:sz w:val="30"/>
          <w:szCs w:val="30"/>
        </w:rPr>
        <w:t>：</w:t>
      </w:r>
    </w:p>
    <w:p>
      <w:pPr>
        <w:widowControl/>
        <w:numPr>
          <w:ilvl w:val="0"/>
          <w:numId w:val="0"/>
        </w:numPr>
        <w:adjustRightInd w:val="0"/>
        <w:snapToGrid w:val="0"/>
        <w:spacing w:line="360" w:lineRule="auto"/>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3.1 </w:t>
      </w:r>
      <w:r>
        <w:rPr>
          <w:rFonts w:hint="eastAsia" w:ascii="仿宋" w:hAnsi="仿宋" w:eastAsia="仿宋" w:cs="仿宋"/>
          <w:b w:val="0"/>
          <w:bCs w:val="0"/>
          <w:sz w:val="30"/>
          <w:szCs w:val="30"/>
          <w:lang w:eastAsia="zh-CN"/>
        </w:rPr>
        <w:t>对山东岱岳制盐有限公司厂区进行规划竣工勘验（包括</w:t>
      </w:r>
      <w:r>
        <w:rPr>
          <w:rFonts w:hint="eastAsia" w:ascii="仿宋" w:hAnsi="仿宋" w:eastAsia="仿宋" w:cs="仿宋"/>
          <w:b w:val="0"/>
          <w:bCs w:val="0"/>
          <w:sz w:val="30"/>
          <w:szCs w:val="30"/>
          <w:lang w:val="en-US" w:eastAsia="zh-CN"/>
        </w:rPr>
        <w:t>1：500竣工地形图测量、建筑面积、建筑物平面位置测验、建筑物高程高度层高测量、地下管线探测</w:t>
      </w:r>
      <w:r>
        <w:rPr>
          <w:rFonts w:hint="eastAsia" w:ascii="仿宋" w:hAnsi="仿宋" w:eastAsia="仿宋" w:cs="仿宋"/>
          <w:b w:val="0"/>
          <w:bCs w:val="0"/>
          <w:sz w:val="30"/>
          <w:szCs w:val="30"/>
          <w:lang w:eastAsia="zh-CN"/>
        </w:rPr>
        <w:t>）、地籍测量、房产测绘，并形成竣工勘验报告及房产测绘报告。</w:t>
      </w:r>
    </w:p>
    <w:p>
      <w:pPr>
        <w:widowControl/>
        <w:numPr>
          <w:ilvl w:val="0"/>
          <w:numId w:val="0"/>
        </w:numPr>
        <w:adjustRightInd w:val="0"/>
        <w:snapToGrid w:val="0"/>
        <w:spacing w:line="360" w:lineRule="auto"/>
        <w:ind w:firstLine="600" w:firstLineChars="200"/>
        <w:jc w:val="left"/>
        <w:rPr>
          <w:rFonts w:hint="eastAsia" w:ascii="仿宋" w:hAnsi="仿宋" w:eastAsia="仿宋" w:cs="仿宋"/>
          <w:b w:val="0"/>
          <w:bCs w:val="0"/>
          <w:sz w:val="30"/>
          <w:szCs w:val="30"/>
          <w:lang w:val="en-US" w:eastAsia="zh-CN"/>
        </w:rPr>
      </w:pPr>
      <w:r>
        <w:rPr>
          <w:rFonts w:hint="eastAsia" w:ascii="仿宋" w:hAnsi="仿宋" w:eastAsia="仿宋" w:cs="仿宋"/>
          <w:sz w:val="30"/>
          <w:szCs w:val="30"/>
          <w:lang w:val="en-US" w:eastAsia="zh-CN"/>
        </w:rPr>
        <w:t>3.2 目前，山东岱岳制盐有限公司有</w:t>
      </w:r>
      <w:r>
        <w:rPr>
          <w:rFonts w:hint="eastAsia" w:ascii="仿宋" w:hAnsi="仿宋" w:eastAsia="仿宋" w:cs="仿宋"/>
          <w:b w:val="0"/>
          <w:bCs w:val="0"/>
          <w:sz w:val="30"/>
          <w:szCs w:val="30"/>
          <w:lang w:eastAsia="zh-CN"/>
        </w:rPr>
        <w:t>包装仓储车间、质检中心、制盐车间、卤水净化车间、散湿盐库、</w:t>
      </w:r>
      <w:r>
        <w:rPr>
          <w:rFonts w:hint="eastAsia" w:ascii="仿宋" w:hAnsi="仿宋" w:eastAsia="仿宋" w:cs="仿宋"/>
          <w:b w:val="0"/>
          <w:bCs w:val="0"/>
          <w:color w:val="FF0000"/>
          <w:sz w:val="30"/>
          <w:szCs w:val="30"/>
          <w:lang w:eastAsia="zh-CN"/>
        </w:rPr>
        <w:t>包材储库（新建项目）</w:t>
      </w:r>
      <w:r>
        <w:rPr>
          <w:rFonts w:hint="eastAsia" w:ascii="仿宋" w:hAnsi="仿宋" w:eastAsia="仿宋" w:cs="仿宋"/>
          <w:b w:val="0"/>
          <w:bCs w:val="0"/>
          <w:sz w:val="30"/>
          <w:szCs w:val="30"/>
          <w:lang w:val="en-US" w:eastAsia="zh-CN"/>
        </w:rPr>
        <w:t>6个单体需办理以上项目的测绘。其中，2018年4月，包装仓储车间及质检中心2个单体已完成了竣工勘验测量，还需进行地籍测量、房产测绘。制盐车间、卤水净化车间、散湿盐库3个单体则需进行竣工勘验、地籍测量、房产测绘，</w:t>
      </w:r>
      <w:r>
        <w:rPr>
          <w:rFonts w:hint="eastAsia" w:ascii="仿宋" w:hAnsi="仿宋" w:eastAsia="仿宋" w:cs="仿宋"/>
          <w:b w:val="0"/>
          <w:bCs w:val="0"/>
          <w:color w:val="FF0000"/>
          <w:sz w:val="30"/>
          <w:szCs w:val="30"/>
          <w:lang w:val="en-US" w:eastAsia="zh-CN"/>
        </w:rPr>
        <w:t>包材储库为新建项目，</w:t>
      </w:r>
      <w:r>
        <w:rPr>
          <w:rFonts w:hint="eastAsia" w:ascii="仿宋" w:hAnsi="仿宋" w:eastAsia="仿宋" w:cs="仿宋"/>
          <w:b w:val="0"/>
          <w:bCs w:val="0"/>
          <w:sz w:val="30"/>
          <w:szCs w:val="30"/>
          <w:lang w:val="en-US" w:eastAsia="zh-CN"/>
        </w:rPr>
        <w:t>具体统计如下：</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1777"/>
        <w:gridCol w:w="2803"/>
        <w:gridCol w:w="1674"/>
        <w:gridCol w:w="1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序号</w:t>
            </w:r>
          </w:p>
        </w:tc>
        <w:tc>
          <w:tcPr>
            <w:tcW w:w="1777"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单体名称</w:t>
            </w:r>
          </w:p>
        </w:tc>
        <w:tc>
          <w:tcPr>
            <w:tcW w:w="2803"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内容</w:t>
            </w:r>
          </w:p>
        </w:tc>
        <w:tc>
          <w:tcPr>
            <w:tcW w:w="1674"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宋体" w:hAnsi="宋体" w:cs="宋体"/>
                <w:b w:val="0"/>
                <w:bCs w:val="0"/>
                <w:sz w:val="21"/>
                <w:szCs w:val="21"/>
                <w:lang w:eastAsia="zh-CN"/>
              </w:rPr>
              <w:t>建筑</w:t>
            </w:r>
            <w:r>
              <w:rPr>
                <w:rFonts w:hint="eastAsia" w:ascii="仿宋" w:hAnsi="仿宋" w:eastAsia="仿宋" w:cs="仿宋"/>
                <w:sz w:val="22"/>
                <w:szCs w:val="22"/>
                <w:vertAlign w:val="baseline"/>
                <w:lang w:val="en-US" w:eastAsia="zh-CN"/>
              </w:rPr>
              <w:t>面积</w:t>
            </w:r>
          </w:p>
        </w:tc>
        <w:tc>
          <w:tcPr>
            <w:tcW w:w="1546"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宋体" w:hAnsi="宋体" w:cs="宋体"/>
                <w:b w:val="0"/>
                <w:bCs w:val="0"/>
                <w:sz w:val="21"/>
                <w:szCs w:val="21"/>
                <w:lang w:val="en-US" w:eastAsia="zh-CN"/>
              </w:rPr>
              <w:t>占地面积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tcPr>
          <w:p>
            <w:pPr>
              <w:widowControl/>
              <w:numPr>
                <w:ilvl w:val="0"/>
                <w:numId w:val="0"/>
              </w:numPr>
              <w:adjustRightInd w:val="0"/>
              <w:snapToGrid w:val="0"/>
              <w:spacing w:line="360" w:lineRule="auto"/>
              <w:jc w:val="center"/>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1</w:t>
            </w:r>
          </w:p>
        </w:tc>
        <w:tc>
          <w:tcPr>
            <w:tcW w:w="1777"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仿宋" w:hAnsi="仿宋" w:eastAsia="仿宋" w:cs="仿宋"/>
                <w:b w:val="0"/>
                <w:bCs w:val="0"/>
                <w:sz w:val="22"/>
                <w:szCs w:val="22"/>
                <w:lang w:eastAsia="zh-CN"/>
              </w:rPr>
              <w:t>包装仓储车间</w:t>
            </w:r>
          </w:p>
        </w:tc>
        <w:tc>
          <w:tcPr>
            <w:tcW w:w="2803"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仿宋" w:hAnsi="仿宋" w:eastAsia="仿宋" w:cs="仿宋"/>
                <w:b w:val="0"/>
                <w:bCs w:val="0"/>
                <w:sz w:val="22"/>
                <w:szCs w:val="22"/>
                <w:lang w:val="en-US" w:eastAsia="zh-CN"/>
              </w:rPr>
              <w:t>地籍测量、房产测绘</w:t>
            </w:r>
          </w:p>
        </w:tc>
        <w:tc>
          <w:tcPr>
            <w:tcW w:w="1674" w:type="dxa"/>
          </w:tcPr>
          <w:p>
            <w:pPr>
              <w:widowControl/>
              <w:numPr>
                <w:ilvl w:val="0"/>
                <w:numId w:val="0"/>
              </w:numPr>
              <w:adjustRightInd w:val="0"/>
              <w:snapToGrid w:val="0"/>
              <w:spacing w:line="360" w:lineRule="auto"/>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37544.09㎡，</w:t>
            </w:r>
          </w:p>
        </w:tc>
        <w:tc>
          <w:tcPr>
            <w:tcW w:w="1546" w:type="dxa"/>
          </w:tcPr>
          <w:p>
            <w:pPr>
              <w:widowControl/>
              <w:numPr>
                <w:ilvl w:val="0"/>
                <w:numId w:val="0"/>
              </w:numPr>
              <w:adjustRightInd w:val="0"/>
              <w:snapToGrid w:val="0"/>
              <w:spacing w:line="360" w:lineRule="auto"/>
              <w:jc w:val="center"/>
              <w:rPr>
                <w:rFonts w:hint="eastAsia" w:ascii="仿宋" w:hAnsi="仿宋" w:eastAsia="仿宋" w:cs="仿宋"/>
                <w:b w:val="0"/>
                <w:bCs w:val="0"/>
                <w:sz w:val="22"/>
                <w:szCs w:val="22"/>
                <w:lang w:eastAsia="zh-CN"/>
              </w:rPr>
            </w:pPr>
            <w:r>
              <w:rPr>
                <w:rFonts w:hint="eastAsia" w:ascii="仿宋" w:hAnsi="仿宋" w:eastAsia="仿宋" w:cs="仿宋"/>
                <w:b w:val="0"/>
                <w:bCs w:val="0"/>
                <w:sz w:val="22"/>
                <w:szCs w:val="22"/>
                <w:lang w:val="en-US" w:eastAsia="zh-CN"/>
              </w:rPr>
              <w:t>24951.44㎡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tcPr>
          <w:p>
            <w:pPr>
              <w:widowControl/>
              <w:numPr>
                <w:ilvl w:val="0"/>
                <w:numId w:val="0"/>
              </w:numPr>
              <w:adjustRightInd w:val="0"/>
              <w:snapToGrid w:val="0"/>
              <w:spacing w:line="360" w:lineRule="auto"/>
              <w:jc w:val="center"/>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2</w:t>
            </w:r>
          </w:p>
        </w:tc>
        <w:tc>
          <w:tcPr>
            <w:tcW w:w="1777"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仿宋" w:hAnsi="仿宋" w:eastAsia="仿宋" w:cs="仿宋"/>
                <w:b w:val="0"/>
                <w:bCs w:val="0"/>
                <w:sz w:val="22"/>
                <w:szCs w:val="22"/>
                <w:lang w:eastAsia="zh-CN"/>
              </w:rPr>
              <w:t>质检中心</w:t>
            </w:r>
          </w:p>
        </w:tc>
        <w:tc>
          <w:tcPr>
            <w:tcW w:w="2803"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仿宋" w:hAnsi="仿宋" w:eastAsia="仿宋" w:cs="仿宋"/>
                <w:b w:val="0"/>
                <w:bCs w:val="0"/>
                <w:sz w:val="22"/>
                <w:szCs w:val="22"/>
                <w:lang w:val="en-US" w:eastAsia="zh-CN"/>
              </w:rPr>
              <w:t>地籍测量、房产测绘</w:t>
            </w:r>
          </w:p>
        </w:tc>
        <w:tc>
          <w:tcPr>
            <w:tcW w:w="1674" w:type="dxa"/>
          </w:tcPr>
          <w:p>
            <w:pPr>
              <w:widowControl/>
              <w:numPr>
                <w:ilvl w:val="0"/>
                <w:numId w:val="0"/>
              </w:numPr>
              <w:adjustRightInd w:val="0"/>
              <w:snapToGrid w:val="0"/>
              <w:spacing w:line="360" w:lineRule="auto"/>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2719.32㎡</w:t>
            </w:r>
          </w:p>
        </w:tc>
        <w:tc>
          <w:tcPr>
            <w:tcW w:w="1546" w:type="dxa"/>
          </w:tcPr>
          <w:p>
            <w:pPr>
              <w:widowControl/>
              <w:numPr>
                <w:ilvl w:val="0"/>
                <w:numId w:val="0"/>
              </w:numPr>
              <w:adjustRightInd w:val="0"/>
              <w:snapToGrid w:val="0"/>
              <w:spacing w:line="360" w:lineRule="auto"/>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1359㎡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tcPr>
          <w:p>
            <w:pPr>
              <w:widowControl/>
              <w:numPr>
                <w:ilvl w:val="0"/>
                <w:numId w:val="0"/>
              </w:numPr>
              <w:adjustRightInd w:val="0"/>
              <w:snapToGrid w:val="0"/>
              <w:spacing w:line="360" w:lineRule="auto"/>
              <w:jc w:val="center"/>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3</w:t>
            </w:r>
          </w:p>
        </w:tc>
        <w:tc>
          <w:tcPr>
            <w:tcW w:w="1777"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仿宋" w:hAnsi="仿宋" w:eastAsia="仿宋" w:cs="仿宋"/>
                <w:b w:val="0"/>
                <w:bCs w:val="0"/>
                <w:sz w:val="22"/>
                <w:szCs w:val="22"/>
                <w:lang w:eastAsia="zh-CN"/>
              </w:rPr>
              <w:t>制盐车间</w:t>
            </w:r>
          </w:p>
        </w:tc>
        <w:tc>
          <w:tcPr>
            <w:tcW w:w="2803"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仿宋" w:hAnsi="仿宋" w:eastAsia="仿宋" w:cs="仿宋"/>
                <w:b w:val="0"/>
                <w:bCs w:val="0"/>
                <w:sz w:val="22"/>
                <w:szCs w:val="22"/>
                <w:lang w:val="en-US" w:eastAsia="zh-CN"/>
              </w:rPr>
              <w:t>竣工勘验、地籍测量、房产测绘</w:t>
            </w:r>
          </w:p>
        </w:tc>
        <w:tc>
          <w:tcPr>
            <w:tcW w:w="1674" w:type="dxa"/>
          </w:tcPr>
          <w:p>
            <w:pPr>
              <w:widowControl/>
              <w:numPr>
                <w:ilvl w:val="0"/>
                <w:numId w:val="0"/>
              </w:numPr>
              <w:adjustRightInd w:val="0"/>
              <w:snapToGrid w:val="0"/>
              <w:spacing w:line="360" w:lineRule="auto"/>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10902㎡</w:t>
            </w:r>
          </w:p>
        </w:tc>
        <w:tc>
          <w:tcPr>
            <w:tcW w:w="1546" w:type="dxa"/>
          </w:tcPr>
          <w:p>
            <w:pPr>
              <w:widowControl/>
              <w:numPr>
                <w:ilvl w:val="0"/>
                <w:numId w:val="0"/>
              </w:numPr>
              <w:adjustRightInd w:val="0"/>
              <w:snapToGrid w:val="0"/>
              <w:spacing w:line="360" w:lineRule="auto"/>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tcPr>
          <w:p>
            <w:pPr>
              <w:widowControl/>
              <w:numPr>
                <w:ilvl w:val="0"/>
                <w:numId w:val="0"/>
              </w:numPr>
              <w:adjustRightInd w:val="0"/>
              <w:snapToGrid w:val="0"/>
              <w:spacing w:line="360" w:lineRule="auto"/>
              <w:jc w:val="center"/>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4</w:t>
            </w:r>
          </w:p>
        </w:tc>
        <w:tc>
          <w:tcPr>
            <w:tcW w:w="1777"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仿宋" w:hAnsi="仿宋" w:eastAsia="仿宋" w:cs="仿宋"/>
                <w:b w:val="0"/>
                <w:bCs w:val="0"/>
                <w:sz w:val="22"/>
                <w:szCs w:val="22"/>
                <w:lang w:eastAsia="zh-CN"/>
              </w:rPr>
              <w:t>卤水净化车间</w:t>
            </w:r>
          </w:p>
        </w:tc>
        <w:tc>
          <w:tcPr>
            <w:tcW w:w="2803"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仿宋" w:hAnsi="仿宋" w:eastAsia="仿宋" w:cs="仿宋"/>
                <w:b w:val="0"/>
                <w:bCs w:val="0"/>
                <w:sz w:val="22"/>
                <w:szCs w:val="22"/>
                <w:lang w:val="en-US" w:eastAsia="zh-CN"/>
              </w:rPr>
              <w:t>竣工勘验、地籍测量、房产测绘</w:t>
            </w:r>
          </w:p>
        </w:tc>
        <w:tc>
          <w:tcPr>
            <w:tcW w:w="1674" w:type="dxa"/>
          </w:tcPr>
          <w:p>
            <w:pPr>
              <w:widowControl/>
              <w:numPr>
                <w:ilvl w:val="0"/>
                <w:numId w:val="0"/>
              </w:numPr>
              <w:adjustRightInd w:val="0"/>
              <w:snapToGrid w:val="0"/>
              <w:spacing w:line="360" w:lineRule="auto"/>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2924㎡</w:t>
            </w:r>
          </w:p>
        </w:tc>
        <w:tc>
          <w:tcPr>
            <w:tcW w:w="1546" w:type="dxa"/>
          </w:tcPr>
          <w:p>
            <w:pPr>
              <w:widowControl/>
              <w:numPr>
                <w:ilvl w:val="0"/>
                <w:numId w:val="0"/>
              </w:numPr>
              <w:adjustRightInd w:val="0"/>
              <w:snapToGrid w:val="0"/>
              <w:spacing w:line="360" w:lineRule="auto"/>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tcPr>
          <w:p>
            <w:pPr>
              <w:widowControl/>
              <w:numPr>
                <w:ilvl w:val="0"/>
                <w:numId w:val="0"/>
              </w:numPr>
              <w:adjustRightInd w:val="0"/>
              <w:snapToGrid w:val="0"/>
              <w:spacing w:line="360" w:lineRule="auto"/>
              <w:jc w:val="center"/>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5</w:t>
            </w:r>
          </w:p>
        </w:tc>
        <w:tc>
          <w:tcPr>
            <w:tcW w:w="1777"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仿宋" w:hAnsi="仿宋" w:eastAsia="仿宋" w:cs="仿宋"/>
                <w:b w:val="0"/>
                <w:bCs w:val="0"/>
                <w:sz w:val="22"/>
                <w:szCs w:val="22"/>
                <w:lang w:eastAsia="zh-CN"/>
              </w:rPr>
              <w:t>散湿盐库</w:t>
            </w:r>
          </w:p>
        </w:tc>
        <w:tc>
          <w:tcPr>
            <w:tcW w:w="2803" w:type="dxa"/>
          </w:tcPr>
          <w:p>
            <w:pPr>
              <w:widowControl/>
              <w:numPr>
                <w:ilvl w:val="0"/>
                <w:numId w:val="0"/>
              </w:numPr>
              <w:adjustRightInd w:val="0"/>
              <w:snapToGrid w:val="0"/>
              <w:spacing w:line="360" w:lineRule="auto"/>
              <w:jc w:val="center"/>
              <w:rPr>
                <w:rFonts w:hint="eastAsia" w:ascii="仿宋" w:hAnsi="仿宋" w:eastAsia="仿宋" w:cs="仿宋"/>
                <w:sz w:val="22"/>
                <w:szCs w:val="22"/>
                <w:vertAlign w:val="baseline"/>
                <w:lang w:val="en-US" w:eastAsia="zh-CN"/>
              </w:rPr>
            </w:pPr>
            <w:r>
              <w:rPr>
                <w:rFonts w:hint="eastAsia" w:ascii="仿宋" w:hAnsi="仿宋" w:eastAsia="仿宋" w:cs="仿宋"/>
                <w:b w:val="0"/>
                <w:bCs w:val="0"/>
                <w:sz w:val="22"/>
                <w:szCs w:val="22"/>
                <w:lang w:val="en-US" w:eastAsia="zh-CN"/>
              </w:rPr>
              <w:t>竣工勘验、地籍测量、房产测绘</w:t>
            </w:r>
          </w:p>
        </w:tc>
        <w:tc>
          <w:tcPr>
            <w:tcW w:w="1674" w:type="dxa"/>
          </w:tcPr>
          <w:p>
            <w:pPr>
              <w:widowControl/>
              <w:numPr>
                <w:ilvl w:val="0"/>
                <w:numId w:val="0"/>
              </w:numPr>
              <w:adjustRightInd w:val="0"/>
              <w:snapToGrid w:val="0"/>
              <w:spacing w:line="360" w:lineRule="auto"/>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7068㎡</w:t>
            </w:r>
          </w:p>
        </w:tc>
        <w:tc>
          <w:tcPr>
            <w:tcW w:w="1546" w:type="dxa"/>
          </w:tcPr>
          <w:p>
            <w:pPr>
              <w:widowControl/>
              <w:numPr>
                <w:ilvl w:val="0"/>
                <w:numId w:val="0"/>
              </w:numPr>
              <w:adjustRightInd w:val="0"/>
              <w:snapToGrid w:val="0"/>
              <w:spacing w:line="360" w:lineRule="auto"/>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7068㎡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0" w:type="dxa"/>
          </w:tcPr>
          <w:p>
            <w:pPr>
              <w:widowControl/>
              <w:numPr>
                <w:ilvl w:val="0"/>
                <w:numId w:val="0"/>
              </w:numPr>
              <w:adjustRightInd w:val="0"/>
              <w:snapToGrid w:val="0"/>
              <w:spacing w:line="360" w:lineRule="auto"/>
              <w:jc w:val="center"/>
              <w:rPr>
                <w:rFonts w:hint="default" w:ascii="仿宋" w:hAnsi="仿宋" w:eastAsia="仿宋" w:cs="仿宋"/>
                <w:sz w:val="22"/>
                <w:szCs w:val="22"/>
                <w:vertAlign w:val="baseline"/>
                <w:lang w:val="en-US" w:eastAsia="zh-CN"/>
              </w:rPr>
            </w:pPr>
            <w:r>
              <w:rPr>
                <w:rFonts w:hint="eastAsia" w:ascii="仿宋" w:hAnsi="仿宋" w:eastAsia="仿宋" w:cs="仿宋"/>
                <w:sz w:val="22"/>
                <w:szCs w:val="22"/>
                <w:vertAlign w:val="baseline"/>
                <w:lang w:val="en-US" w:eastAsia="zh-CN"/>
              </w:rPr>
              <w:t>6</w:t>
            </w:r>
          </w:p>
        </w:tc>
        <w:tc>
          <w:tcPr>
            <w:tcW w:w="1777" w:type="dxa"/>
          </w:tcPr>
          <w:p>
            <w:pPr>
              <w:widowControl/>
              <w:numPr>
                <w:ilvl w:val="0"/>
                <w:numId w:val="0"/>
              </w:numPr>
              <w:adjustRightInd w:val="0"/>
              <w:snapToGrid w:val="0"/>
              <w:spacing w:line="360" w:lineRule="auto"/>
              <w:jc w:val="center"/>
              <w:rPr>
                <w:rFonts w:hint="eastAsia" w:ascii="仿宋" w:hAnsi="仿宋" w:eastAsia="仿宋" w:cs="仿宋"/>
                <w:b w:val="0"/>
                <w:bCs w:val="0"/>
                <w:sz w:val="22"/>
                <w:szCs w:val="22"/>
                <w:lang w:eastAsia="zh-CN"/>
              </w:rPr>
            </w:pPr>
            <w:r>
              <w:rPr>
                <w:rFonts w:hint="eastAsia" w:ascii="仿宋" w:hAnsi="仿宋" w:eastAsia="仿宋" w:cs="仿宋"/>
                <w:b w:val="0"/>
                <w:bCs w:val="0"/>
                <w:sz w:val="22"/>
                <w:szCs w:val="22"/>
                <w:lang w:eastAsia="zh-CN"/>
              </w:rPr>
              <w:t>包材储库</w:t>
            </w:r>
          </w:p>
        </w:tc>
        <w:tc>
          <w:tcPr>
            <w:tcW w:w="2803" w:type="dxa"/>
          </w:tcPr>
          <w:p>
            <w:pPr>
              <w:widowControl/>
              <w:numPr>
                <w:ilvl w:val="0"/>
                <w:numId w:val="0"/>
              </w:numPr>
              <w:adjustRightInd w:val="0"/>
              <w:snapToGrid w:val="0"/>
              <w:spacing w:line="360" w:lineRule="auto"/>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定位测绘、竣工勘验、地籍测量、房产测绘</w:t>
            </w:r>
          </w:p>
        </w:tc>
        <w:tc>
          <w:tcPr>
            <w:tcW w:w="1674" w:type="dxa"/>
          </w:tcPr>
          <w:p>
            <w:pPr>
              <w:widowControl/>
              <w:numPr>
                <w:ilvl w:val="0"/>
                <w:numId w:val="0"/>
              </w:numPr>
              <w:adjustRightInd w:val="0"/>
              <w:snapToGrid w:val="0"/>
              <w:spacing w:line="360" w:lineRule="auto"/>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约600m²</w:t>
            </w:r>
          </w:p>
        </w:tc>
        <w:tc>
          <w:tcPr>
            <w:tcW w:w="1546" w:type="dxa"/>
          </w:tcPr>
          <w:p>
            <w:pPr>
              <w:widowControl/>
              <w:numPr>
                <w:ilvl w:val="0"/>
                <w:numId w:val="0"/>
              </w:numPr>
              <w:adjustRightInd w:val="0"/>
              <w:snapToGrid w:val="0"/>
              <w:spacing w:line="360" w:lineRule="auto"/>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约600m²</w:t>
            </w:r>
          </w:p>
        </w:tc>
      </w:tr>
    </w:tbl>
    <w:p>
      <w:pPr>
        <w:widowControl/>
        <w:numPr>
          <w:ilvl w:val="0"/>
          <w:numId w:val="0"/>
        </w:numPr>
        <w:adjustRightInd w:val="0"/>
        <w:snapToGrid w:val="0"/>
        <w:spacing w:line="360" w:lineRule="auto"/>
        <w:ind w:firstLine="0" w:firstLineChars="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w:t>
      </w:r>
    </w:p>
    <w:tbl>
      <w:tblPr>
        <w:tblStyle w:val="5"/>
        <w:tblW w:w="83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9"/>
        <w:gridCol w:w="4181"/>
        <w:gridCol w:w="3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exact"/>
        </w:trPr>
        <w:tc>
          <w:tcPr>
            <w:tcW w:w="909"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序号</w:t>
            </w:r>
          </w:p>
        </w:tc>
        <w:tc>
          <w:tcPr>
            <w:tcW w:w="4181"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项目名称</w:t>
            </w:r>
          </w:p>
        </w:tc>
        <w:tc>
          <w:tcPr>
            <w:tcW w:w="3300"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工作量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exact"/>
        </w:trPr>
        <w:tc>
          <w:tcPr>
            <w:tcW w:w="909"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w:t>
            </w:r>
          </w:p>
        </w:tc>
        <w:tc>
          <w:tcPr>
            <w:tcW w:w="4181"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1：500竣工地形图测量</w:t>
            </w:r>
          </w:p>
        </w:tc>
        <w:tc>
          <w:tcPr>
            <w:tcW w:w="3300"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13714m²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exact"/>
        </w:trPr>
        <w:tc>
          <w:tcPr>
            <w:tcW w:w="909"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2</w:t>
            </w:r>
          </w:p>
        </w:tc>
        <w:tc>
          <w:tcPr>
            <w:tcW w:w="4181"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建筑面积</w:t>
            </w:r>
          </w:p>
        </w:tc>
        <w:tc>
          <w:tcPr>
            <w:tcW w:w="3300"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41788m²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909"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3</w:t>
            </w:r>
          </w:p>
        </w:tc>
        <w:tc>
          <w:tcPr>
            <w:tcW w:w="4181"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测验建筑物平面位置</w:t>
            </w:r>
          </w:p>
        </w:tc>
        <w:tc>
          <w:tcPr>
            <w:tcW w:w="3300"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3栋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909"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4</w:t>
            </w:r>
          </w:p>
        </w:tc>
        <w:tc>
          <w:tcPr>
            <w:tcW w:w="4181"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建筑物高程高度层高测量</w:t>
            </w:r>
          </w:p>
        </w:tc>
        <w:tc>
          <w:tcPr>
            <w:tcW w:w="3300"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3栋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exact"/>
        </w:trPr>
        <w:tc>
          <w:tcPr>
            <w:tcW w:w="909"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5</w:t>
            </w:r>
          </w:p>
        </w:tc>
        <w:tc>
          <w:tcPr>
            <w:tcW w:w="4181"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地下管线探测</w:t>
            </w:r>
          </w:p>
        </w:tc>
        <w:tc>
          <w:tcPr>
            <w:tcW w:w="3300"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4000m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exact"/>
        </w:trPr>
        <w:tc>
          <w:tcPr>
            <w:tcW w:w="909"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6</w:t>
            </w:r>
          </w:p>
        </w:tc>
        <w:tc>
          <w:tcPr>
            <w:tcW w:w="4181"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地籍测量</w:t>
            </w:r>
          </w:p>
        </w:tc>
        <w:tc>
          <w:tcPr>
            <w:tcW w:w="3300"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133333m²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exact"/>
        </w:trPr>
        <w:tc>
          <w:tcPr>
            <w:tcW w:w="909"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7</w:t>
            </w:r>
          </w:p>
        </w:tc>
        <w:tc>
          <w:tcPr>
            <w:tcW w:w="4181"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房产测绘</w:t>
            </w:r>
          </w:p>
        </w:tc>
        <w:tc>
          <w:tcPr>
            <w:tcW w:w="3300" w:type="dxa"/>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0" w:beforeLines="-2147483648" w:after="0" w:afterLines="-2147483648" w:line="360" w:lineRule="auto"/>
              <w:jc w:val="center"/>
              <w:textAlignment w:val="auto"/>
              <w:rPr>
                <w:rFonts w:hint="eastAsia" w:ascii="仿宋" w:hAnsi="仿宋" w:eastAsia="仿宋" w:cs="仿宋"/>
                <w:b w:val="0"/>
                <w:bCs w:val="0"/>
                <w:sz w:val="22"/>
                <w:szCs w:val="22"/>
                <w:vertAlign w:val="baseline"/>
                <w:lang w:val="en-US" w:eastAsia="zh-CN"/>
              </w:rPr>
            </w:pPr>
            <w:r>
              <w:rPr>
                <w:rFonts w:hint="eastAsia" w:ascii="仿宋" w:hAnsi="仿宋" w:eastAsia="仿宋" w:cs="仿宋"/>
                <w:b w:val="0"/>
                <w:bCs w:val="0"/>
                <w:sz w:val="22"/>
                <w:szCs w:val="22"/>
                <w:vertAlign w:val="baseline"/>
                <w:lang w:val="en-US" w:eastAsia="zh-CN"/>
              </w:rPr>
              <w:t>61156m²</w:t>
            </w:r>
          </w:p>
        </w:tc>
      </w:tr>
    </w:tbl>
    <w:p>
      <w:pPr>
        <w:widowControl/>
        <w:numPr>
          <w:ilvl w:val="0"/>
          <w:numId w:val="0"/>
        </w:numPr>
        <w:adjustRightInd w:val="0"/>
        <w:snapToGrid w:val="0"/>
        <w:spacing w:line="360" w:lineRule="auto"/>
        <w:ind w:firstLine="600" w:firstLineChars="200"/>
        <w:jc w:val="left"/>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备注：上述不含</w:t>
      </w:r>
      <w:r>
        <w:rPr>
          <w:rFonts w:hint="eastAsia" w:ascii="仿宋" w:hAnsi="仿宋" w:eastAsia="仿宋" w:cs="仿宋"/>
          <w:b w:val="0"/>
          <w:bCs w:val="0"/>
          <w:color w:val="auto"/>
          <w:sz w:val="30"/>
          <w:szCs w:val="30"/>
          <w:lang w:eastAsia="zh-CN"/>
        </w:rPr>
        <w:t>包材储库数据。</w:t>
      </w:r>
    </w:p>
    <w:p>
      <w:pPr>
        <w:widowControl/>
        <w:numPr>
          <w:ilvl w:val="0"/>
          <w:numId w:val="0"/>
        </w:numPr>
        <w:adjustRightInd w:val="0"/>
        <w:snapToGrid w:val="0"/>
        <w:spacing w:line="360" w:lineRule="auto"/>
        <w:ind w:firstLine="600" w:firstLineChars="200"/>
        <w:jc w:val="left"/>
        <w:rPr>
          <w:rFonts w:hint="eastAsia" w:ascii="仿宋" w:hAnsi="仿宋" w:eastAsia="仿宋" w:cs="仿宋"/>
          <w:b w:val="0"/>
          <w:bCs w:val="0"/>
          <w:sz w:val="30"/>
          <w:szCs w:val="30"/>
          <w:highlight w:val="yellow"/>
          <w:lang w:eastAsia="zh-CN"/>
        </w:rPr>
      </w:pPr>
      <w:r>
        <w:rPr>
          <w:rFonts w:hint="eastAsia" w:ascii="仿宋" w:hAnsi="仿宋" w:eastAsia="仿宋" w:cs="仿宋"/>
          <w:sz w:val="30"/>
          <w:szCs w:val="30"/>
          <w:lang w:val="en-US" w:eastAsia="zh-CN"/>
        </w:rPr>
        <w:t xml:space="preserve">3.3 </w:t>
      </w:r>
      <w:r>
        <w:rPr>
          <w:rFonts w:hint="eastAsia" w:ascii="仿宋" w:hAnsi="仿宋" w:eastAsia="仿宋" w:cs="仿宋"/>
          <w:b w:val="0"/>
          <w:bCs w:val="0"/>
          <w:color w:val="auto"/>
          <w:sz w:val="30"/>
          <w:szCs w:val="30"/>
          <w:lang w:eastAsia="zh-CN"/>
        </w:rPr>
        <w:t>规划竣工勘验地籍房产测绘项目包含但不限于以上所有工作，</w:t>
      </w:r>
      <w:r>
        <w:rPr>
          <w:rFonts w:hint="eastAsia" w:ascii="仿宋" w:hAnsi="仿宋" w:eastAsia="仿宋" w:cs="仿宋"/>
          <w:b w:val="0"/>
          <w:bCs w:val="0"/>
          <w:sz w:val="30"/>
          <w:szCs w:val="30"/>
          <w:lang w:eastAsia="zh-CN"/>
        </w:rPr>
        <w:t>直至达到勘验、测绘要求</w:t>
      </w:r>
      <w:r>
        <w:rPr>
          <w:rFonts w:hint="eastAsia" w:ascii="仿宋" w:hAnsi="仿宋" w:eastAsia="仿宋" w:cs="仿宋"/>
          <w:b w:val="0"/>
          <w:bCs w:val="0"/>
          <w:sz w:val="30"/>
          <w:szCs w:val="30"/>
          <w:highlight w:val="none"/>
          <w:lang w:eastAsia="zh-CN"/>
        </w:rPr>
        <w:t>，并形成竣工勘验报告及房产测绘报告等符合办理规划核实证及不动产权证要求的材料报告。</w:t>
      </w:r>
    </w:p>
    <w:p>
      <w:pPr>
        <w:widowControl/>
        <w:numPr>
          <w:ilvl w:val="0"/>
          <w:numId w:val="0"/>
        </w:numPr>
        <w:adjustRightInd w:val="0"/>
        <w:snapToGrid w:val="0"/>
        <w:spacing w:line="360" w:lineRule="auto"/>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4、要求提供纸质版验收资料并装订成册交由招标人留档。</w:t>
      </w:r>
    </w:p>
    <w:p>
      <w:pPr>
        <w:widowControl/>
        <w:numPr>
          <w:ilvl w:val="0"/>
          <w:numId w:val="0"/>
        </w:numPr>
        <w:adjustRightInd w:val="0"/>
        <w:snapToGrid w:val="0"/>
        <w:spacing w:line="360" w:lineRule="auto"/>
        <w:ind w:firstLine="600" w:firstLineChars="200"/>
        <w:jc w:val="left"/>
        <w:rPr>
          <w:rFonts w:hint="eastAsia" w:ascii="仿宋_GB2312" w:eastAsia="仿宋_GB2312"/>
          <w:sz w:val="30"/>
          <w:szCs w:val="30"/>
          <w:lang w:val="en-US" w:eastAsia="zh-CN"/>
        </w:rPr>
      </w:pPr>
      <w:r>
        <w:rPr>
          <w:rFonts w:hint="eastAsia" w:ascii="仿宋" w:hAnsi="仿宋" w:eastAsia="仿宋" w:cs="仿宋"/>
          <w:sz w:val="30"/>
          <w:szCs w:val="30"/>
          <w:lang w:val="en-US" w:eastAsia="zh-CN"/>
        </w:rPr>
        <w:t>5、费用包含</w:t>
      </w:r>
      <w:r>
        <w:rPr>
          <w:rFonts w:hint="eastAsia" w:ascii="仿宋" w:hAnsi="仿宋" w:eastAsia="仿宋" w:cs="仿宋"/>
          <w:b w:val="0"/>
          <w:bCs w:val="0"/>
          <w:sz w:val="30"/>
          <w:szCs w:val="30"/>
          <w:lang w:eastAsia="zh-CN"/>
        </w:rPr>
        <w:t>规划竣工勘验</w:t>
      </w:r>
      <w:r>
        <w:rPr>
          <w:rFonts w:hint="eastAsia" w:ascii="仿宋" w:hAnsi="仿宋" w:eastAsia="仿宋" w:cs="仿宋"/>
          <w:sz w:val="30"/>
          <w:szCs w:val="30"/>
          <w:lang w:val="en-US" w:eastAsia="zh-CN"/>
        </w:rPr>
        <w:t>、</w:t>
      </w:r>
      <w:r>
        <w:rPr>
          <w:rFonts w:hint="eastAsia" w:ascii="仿宋" w:hAnsi="仿宋" w:eastAsia="仿宋" w:cs="仿宋"/>
          <w:b w:val="0"/>
          <w:bCs w:val="0"/>
          <w:sz w:val="30"/>
          <w:szCs w:val="30"/>
          <w:lang w:eastAsia="zh-CN"/>
        </w:rPr>
        <w:t>地籍测量、房产测绘、</w:t>
      </w:r>
      <w:r>
        <w:rPr>
          <w:rFonts w:hint="eastAsia" w:ascii="仿宋" w:hAnsi="仿宋" w:eastAsia="仿宋" w:cs="仿宋"/>
          <w:sz w:val="30"/>
          <w:szCs w:val="30"/>
          <w:lang w:val="en-US" w:eastAsia="zh-CN"/>
        </w:rPr>
        <w:t>资料整理及调整、</w:t>
      </w:r>
      <w:r>
        <w:rPr>
          <w:rFonts w:hint="eastAsia" w:ascii="仿宋_GB2312" w:eastAsia="仿宋_GB2312"/>
          <w:sz w:val="30"/>
          <w:szCs w:val="30"/>
          <w:lang w:val="en-US" w:eastAsia="zh-CN"/>
        </w:rPr>
        <w:t>差旅费、税收等全部费用，</w:t>
      </w:r>
      <w:r>
        <w:rPr>
          <w:rFonts w:hint="eastAsia" w:ascii="仿宋_GB2312" w:eastAsia="仿宋_GB2312"/>
          <w:color w:val="FF0000"/>
          <w:sz w:val="30"/>
          <w:szCs w:val="30"/>
          <w:lang w:val="en-US" w:eastAsia="zh-CN"/>
        </w:rPr>
        <w:t>投标方所报费用为一口价，建议投标方仔细踏勘现场后再进行报价，如测量、测绘数据与报价单所列数据有所增减的，价格不再调整。</w:t>
      </w:r>
    </w:p>
    <w:p>
      <w:pPr>
        <w:numPr>
          <w:ilvl w:val="0"/>
          <w:numId w:val="0"/>
        </w:num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lang w:val="en-US" w:eastAsia="zh-CN"/>
        </w:rPr>
        <w:t>7、付款方式：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color w:val="auto"/>
          <w:sz w:val="30"/>
          <w:szCs w:val="30"/>
          <w:lang w:val="zh-CN"/>
        </w:rPr>
        <w:t>本工程无预付款，完成</w:t>
      </w:r>
      <w:r>
        <w:rPr>
          <w:rFonts w:hint="eastAsia" w:ascii="仿宋" w:hAnsi="仿宋" w:eastAsia="仿宋" w:cs="仿宋"/>
          <w:b w:val="0"/>
          <w:bCs w:val="0"/>
          <w:sz w:val="30"/>
          <w:szCs w:val="30"/>
          <w:lang w:val="zh-CN"/>
        </w:rPr>
        <w:t>所有单体的</w:t>
      </w:r>
      <w:r>
        <w:rPr>
          <w:rFonts w:hint="eastAsia" w:ascii="仿宋" w:hAnsi="仿宋" w:eastAsia="仿宋" w:cs="仿宋"/>
          <w:b w:val="0"/>
          <w:bCs w:val="0"/>
          <w:sz w:val="30"/>
          <w:szCs w:val="30"/>
          <w:lang w:val="en-US" w:eastAsia="zh-CN"/>
        </w:rPr>
        <w:t>竣工勘验、地籍测量、房产测绘，达到相关职能部门的要求并出具</w:t>
      </w:r>
      <w:r>
        <w:rPr>
          <w:rFonts w:hint="eastAsia" w:ascii="仿宋" w:hAnsi="仿宋" w:eastAsia="仿宋" w:cs="仿宋"/>
          <w:b w:val="0"/>
          <w:bCs w:val="0"/>
          <w:sz w:val="30"/>
          <w:szCs w:val="30"/>
          <w:lang w:eastAsia="zh-CN"/>
        </w:rPr>
        <w:t>竣工勘验报告及房产测绘报告（相关资料装订成册交由甲方留档）后</w:t>
      </w:r>
      <w:r>
        <w:rPr>
          <w:rFonts w:hint="eastAsia" w:ascii="仿宋" w:hAnsi="仿宋" w:eastAsia="仿宋" w:cs="仿宋"/>
          <w:b w:val="0"/>
          <w:bCs w:val="0"/>
          <w:color w:val="auto"/>
          <w:sz w:val="30"/>
          <w:szCs w:val="30"/>
          <w:lang w:val="en-US" w:eastAsia="zh-CN"/>
        </w:rPr>
        <w:t>付</w:t>
      </w:r>
      <w:r>
        <w:rPr>
          <w:rFonts w:hint="eastAsia" w:ascii="仿宋" w:hAnsi="仿宋" w:eastAsia="仿宋" w:cs="仿宋"/>
          <w:b w:val="0"/>
          <w:bCs w:val="0"/>
          <w:sz w:val="30"/>
          <w:szCs w:val="30"/>
          <w:lang w:val="en-US" w:eastAsia="zh-CN"/>
        </w:rPr>
        <w:t>至</w:t>
      </w:r>
      <w:r>
        <w:rPr>
          <w:rFonts w:hint="eastAsia" w:ascii="仿宋" w:hAnsi="仿宋" w:eastAsia="仿宋" w:cs="仿宋"/>
          <w:b w:val="0"/>
          <w:bCs w:val="0"/>
          <w:color w:val="auto"/>
          <w:sz w:val="30"/>
          <w:szCs w:val="30"/>
          <w:lang w:val="en-US" w:eastAsia="zh-CN"/>
        </w:rPr>
        <w:t>合同金额的</w:t>
      </w:r>
      <w:r>
        <w:rPr>
          <w:rFonts w:hint="eastAsia" w:ascii="仿宋" w:hAnsi="仿宋" w:eastAsia="仿宋" w:cs="仿宋"/>
          <w:b w:val="0"/>
          <w:bCs w:val="0"/>
          <w:color w:val="auto"/>
          <w:sz w:val="30"/>
          <w:szCs w:val="30"/>
          <w:lang w:val="zh-CN"/>
        </w:rPr>
        <w:t>30%,</w:t>
      </w:r>
      <w:r>
        <w:rPr>
          <w:rFonts w:hint="eastAsia" w:ascii="仿宋" w:hAnsi="仿宋" w:eastAsia="仿宋" w:cs="仿宋"/>
          <w:sz w:val="30"/>
          <w:szCs w:val="30"/>
          <w:lang w:val="en-US" w:eastAsia="zh-CN"/>
        </w:rPr>
        <w:t>办理完成不动产权证书</w:t>
      </w:r>
      <w:r>
        <w:rPr>
          <w:rFonts w:hint="eastAsia" w:ascii="仿宋" w:hAnsi="仿宋" w:eastAsia="仿宋" w:cs="仿宋"/>
          <w:b w:val="0"/>
          <w:bCs w:val="0"/>
          <w:color w:val="auto"/>
          <w:sz w:val="30"/>
          <w:szCs w:val="30"/>
          <w:lang w:val="en-US" w:eastAsia="zh-CN"/>
        </w:rPr>
        <w:t>后，</w:t>
      </w:r>
      <w:r>
        <w:rPr>
          <w:rFonts w:hint="eastAsia" w:ascii="仿宋" w:hAnsi="仿宋" w:eastAsia="仿宋" w:cs="仿宋"/>
          <w:b w:val="0"/>
          <w:bCs w:val="0"/>
          <w:sz w:val="30"/>
          <w:szCs w:val="30"/>
          <w:lang w:val="en-US" w:eastAsia="zh-CN"/>
        </w:rPr>
        <w:t>付至</w:t>
      </w:r>
      <w:r>
        <w:rPr>
          <w:rFonts w:hint="eastAsia" w:ascii="仿宋" w:hAnsi="仿宋" w:eastAsia="仿宋" w:cs="仿宋"/>
          <w:b w:val="0"/>
          <w:bCs w:val="0"/>
          <w:color w:val="auto"/>
          <w:sz w:val="30"/>
          <w:szCs w:val="30"/>
          <w:lang w:val="en-US" w:eastAsia="zh-CN"/>
        </w:rPr>
        <w:t>合同金额的</w:t>
      </w:r>
      <w:r>
        <w:rPr>
          <w:rFonts w:hint="eastAsia" w:ascii="仿宋" w:hAnsi="仿宋" w:eastAsia="仿宋" w:cs="仿宋"/>
          <w:b w:val="0"/>
          <w:bCs w:val="0"/>
          <w:sz w:val="30"/>
          <w:szCs w:val="30"/>
          <w:lang w:val="en-US" w:eastAsia="zh-CN"/>
        </w:rPr>
        <w:t>90</w:t>
      </w:r>
      <w:r>
        <w:rPr>
          <w:rFonts w:hint="eastAsia" w:ascii="仿宋" w:hAnsi="仿宋" w:eastAsia="仿宋" w:cs="仿宋"/>
          <w:b w:val="0"/>
          <w:bCs w:val="0"/>
          <w:color w:val="auto"/>
          <w:sz w:val="30"/>
          <w:szCs w:val="30"/>
          <w:lang w:val="en-US" w:eastAsia="zh-CN"/>
        </w:rPr>
        <w:t>%（投标方一并开具全额增值税专用发票)</w:t>
      </w:r>
      <w:r>
        <w:rPr>
          <w:rFonts w:hint="eastAsia" w:ascii="仿宋" w:hAnsi="仿宋" w:eastAsia="仿宋" w:cs="仿宋"/>
          <w:sz w:val="30"/>
          <w:szCs w:val="30"/>
          <w:lang w:val="en-US" w:eastAsia="zh-CN"/>
        </w:rPr>
        <w:t>。</w:t>
      </w:r>
      <w:r>
        <w:rPr>
          <w:rFonts w:hint="eastAsia" w:ascii="仿宋" w:hAnsi="仿宋" w:eastAsia="仿宋" w:cs="仿宋"/>
          <w:b w:val="0"/>
          <w:bCs w:val="0"/>
          <w:color w:val="auto"/>
          <w:sz w:val="30"/>
          <w:szCs w:val="30"/>
          <w:lang w:val="en-US" w:eastAsia="zh-CN"/>
        </w:rPr>
        <w:t>余款</w:t>
      </w:r>
      <w:r>
        <w:rPr>
          <w:rFonts w:hint="eastAsia" w:ascii="仿宋" w:hAnsi="仿宋" w:eastAsia="仿宋" w:cs="仿宋"/>
          <w:b w:val="0"/>
          <w:bCs w:val="0"/>
          <w:sz w:val="30"/>
          <w:szCs w:val="30"/>
          <w:lang w:val="en-US" w:eastAsia="zh-CN"/>
        </w:rPr>
        <w:t>10</w:t>
      </w:r>
      <w:r>
        <w:rPr>
          <w:rFonts w:hint="eastAsia" w:ascii="仿宋" w:hAnsi="仿宋" w:eastAsia="仿宋" w:cs="仿宋"/>
          <w:b w:val="0"/>
          <w:bCs w:val="0"/>
          <w:color w:val="auto"/>
          <w:sz w:val="30"/>
          <w:szCs w:val="30"/>
          <w:lang w:val="en-US" w:eastAsia="zh-CN"/>
        </w:rPr>
        <w:t>%作为质保金，质保期满，无质量问题，15日内付清余款。</w:t>
      </w:r>
    </w:p>
    <w:p>
      <w:pPr>
        <w:spacing w:line="360" w:lineRule="auto"/>
        <w:ind w:firstLine="675" w:firstLineChars="225"/>
        <w:rPr>
          <w:rFonts w:hint="eastAsia" w:ascii="仿宋_GB2312" w:hAnsi="仿宋_GB2312" w:eastAsia="仿宋_GB2312" w:cs="仿宋_GB2312"/>
          <w:sz w:val="30"/>
          <w:szCs w:val="30"/>
          <w:lang w:val="en-US" w:eastAsia="zh-CN"/>
        </w:rPr>
      </w:pPr>
      <w:r>
        <w:rPr>
          <w:rFonts w:hint="eastAsia" w:ascii="仿宋_GB2312" w:eastAsia="仿宋_GB2312"/>
          <w:sz w:val="30"/>
          <w:szCs w:val="30"/>
          <w:lang w:val="en-US" w:eastAsia="zh-CN"/>
        </w:rPr>
        <w:t>二、</w:t>
      </w:r>
      <w:r>
        <w:rPr>
          <w:rFonts w:hint="eastAsia" w:ascii="仿宋_GB2312" w:eastAsia="仿宋_GB2312"/>
          <w:b/>
          <w:bCs/>
          <w:sz w:val="30"/>
          <w:szCs w:val="30"/>
          <w:lang w:val="en-US" w:eastAsia="zh-CN"/>
        </w:rPr>
        <w:t>其他要求：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en-US" w:eastAsia="zh-CN"/>
        </w:rPr>
      </w:pPr>
      <w:r>
        <w:rPr>
          <w:rFonts w:hint="eastAsia" w:ascii="仿宋_GB2312" w:hAnsi="仿宋" w:eastAsia="仿宋_GB2312"/>
          <w:b w:val="0"/>
          <w:bCs/>
          <w:color w:val="000000"/>
          <w:sz w:val="30"/>
          <w:szCs w:val="30"/>
          <w:lang w:val="en-US" w:eastAsia="zh-CN"/>
        </w:rPr>
        <w:t>1、投标方应根据招标人意见协助招标人对相关资料进行整理并交付使用。</w:t>
      </w:r>
    </w:p>
    <w:p>
      <w:pPr>
        <w:pStyle w:val="2"/>
        <w:rPr>
          <w:rFonts w:hint="default"/>
          <w:lang w:val="en-US" w:eastAsia="zh-CN"/>
        </w:rPr>
      </w:pPr>
      <w:r>
        <w:rPr>
          <w:rFonts w:hint="eastAsia" w:ascii="仿宋_GB2312" w:hAnsi="仿宋" w:eastAsia="仿宋_GB2312"/>
          <w:b w:val="0"/>
          <w:bCs/>
          <w:color w:val="000000"/>
          <w:sz w:val="30"/>
          <w:szCs w:val="30"/>
          <w:lang w:val="en-US" w:eastAsia="zh-CN"/>
        </w:rPr>
        <w:t>2、招标人在办理有关手续时，投标人提供的资料如需要修改，投标人应积极配合无偿进行修改。</w:t>
      </w:r>
    </w:p>
    <w:p>
      <w:pPr>
        <w:pStyle w:val="2"/>
        <w:ind w:firstLine="600" w:firstLineChars="200"/>
        <w:rPr>
          <w:rFonts w:hint="eastAsia" w:ascii="仿宋_GB2312" w:hAnsi="仿宋" w:eastAsia="仿宋_GB2312"/>
          <w:bCs/>
          <w:color w:val="000000"/>
          <w:sz w:val="30"/>
          <w:szCs w:val="30"/>
          <w:highlight w:val="none"/>
          <w:lang w:val="en-US" w:eastAsia="zh-CN"/>
        </w:rPr>
      </w:pPr>
      <w:r>
        <w:rPr>
          <w:rFonts w:hint="eastAsia" w:ascii="仿宋_GB2312" w:hAnsi="仿宋" w:eastAsia="仿宋_GB2312"/>
          <w:bCs/>
          <w:color w:val="000000"/>
          <w:sz w:val="30"/>
          <w:szCs w:val="30"/>
          <w:lang w:val="en-US" w:eastAsia="zh-CN"/>
        </w:rPr>
        <w:t>3、</w:t>
      </w:r>
      <w:r>
        <w:rPr>
          <w:rFonts w:hint="eastAsia" w:ascii="仿宋_GB2312" w:hAnsi="仿宋" w:eastAsia="仿宋_GB2312"/>
          <w:b w:val="0"/>
          <w:bCs/>
          <w:color w:val="000000"/>
          <w:sz w:val="30"/>
          <w:szCs w:val="30"/>
          <w:lang w:val="en-US" w:eastAsia="zh-CN"/>
        </w:rPr>
        <w:t>工期：自双方签订合同之日起</w:t>
      </w:r>
      <w:r>
        <w:rPr>
          <w:rFonts w:hint="eastAsia" w:ascii="仿宋_GB2312" w:hAnsi="仿宋" w:eastAsia="仿宋_GB2312"/>
          <w:b w:val="0"/>
          <w:bCs/>
          <w:color w:val="000000"/>
          <w:sz w:val="30"/>
          <w:szCs w:val="30"/>
          <w:highlight w:val="none"/>
          <w:lang w:val="en-US" w:eastAsia="zh-CN"/>
        </w:rPr>
        <w:t>，</w:t>
      </w:r>
      <w:r>
        <w:rPr>
          <w:rFonts w:hint="eastAsia" w:ascii="仿宋_GB2312" w:hAnsi="仿宋" w:eastAsia="仿宋_GB2312"/>
          <w:b w:val="0"/>
          <w:bCs/>
          <w:color w:val="000000"/>
          <w:sz w:val="30"/>
          <w:szCs w:val="30"/>
          <w:highlight w:val="none"/>
          <w:lang w:val="zh-CN"/>
        </w:rPr>
        <w:t>7个工作日内完成</w:t>
      </w:r>
      <w:r>
        <w:rPr>
          <w:rFonts w:hint="eastAsia" w:ascii="仿宋_GB2312" w:hAnsi="仿宋" w:eastAsia="仿宋_GB2312"/>
          <w:b w:val="0"/>
          <w:bCs/>
          <w:color w:val="000000"/>
          <w:sz w:val="30"/>
          <w:szCs w:val="30"/>
          <w:highlight w:val="none"/>
          <w:lang w:val="en-US" w:eastAsia="zh-CN"/>
        </w:rPr>
        <w:t>。</w:t>
      </w:r>
    </w:p>
    <w:p>
      <w:pPr>
        <w:pStyle w:val="2"/>
        <w:ind w:firstLine="600" w:firstLineChars="200"/>
        <w:rPr>
          <w:rFonts w:hint="default" w:ascii="仿宋_GB2312" w:hAnsi="仿宋" w:eastAsia="仿宋_GB2312"/>
          <w:bCs/>
          <w:color w:val="000000"/>
          <w:sz w:val="30"/>
          <w:szCs w:val="30"/>
          <w:lang w:val="en-US" w:eastAsia="zh-CN"/>
        </w:rPr>
      </w:pPr>
      <w:r>
        <w:rPr>
          <w:rFonts w:hint="eastAsia" w:ascii="仿宋_GB2312" w:hAnsi="仿宋" w:eastAsia="仿宋_GB2312"/>
          <w:bCs/>
          <w:color w:val="000000"/>
          <w:sz w:val="30"/>
          <w:szCs w:val="30"/>
          <w:lang w:val="en-US" w:eastAsia="zh-CN"/>
        </w:rPr>
        <w:t>4、质保期：</w:t>
      </w:r>
      <w:r>
        <w:rPr>
          <w:rFonts w:hint="eastAsia" w:ascii="仿宋_GB2312" w:hAnsi="仿宋" w:eastAsia="仿宋_GB2312"/>
          <w:b w:val="0"/>
          <w:bCs/>
          <w:color w:val="000000"/>
          <w:sz w:val="30"/>
          <w:szCs w:val="30"/>
          <w:lang w:val="zh-CN"/>
        </w:rPr>
        <w:t>办理完成</w:t>
      </w:r>
      <w:r>
        <w:rPr>
          <w:rFonts w:hint="eastAsia" w:ascii="仿宋_GB2312" w:hAnsi="仿宋" w:eastAsia="仿宋_GB2312"/>
          <w:b w:val="0"/>
          <w:bCs/>
          <w:color w:val="000000"/>
          <w:sz w:val="30"/>
          <w:szCs w:val="30"/>
          <w:lang w:val="en-US"/>
        </w:rPr>
        <w:t>不动产证书手续</w:t>
      </w:r>
      <w:r>
        <w:rPr>
          <w:rFonts w:hint="eastAsia" w:ascii="仿宋_GB2312" w:hAnsi="仿宋" w:eastAsia="仿宋_GB2312"/>
          <w:b w:val="0"/>
          <w:bCs/>
          <w:color w:val="000000"/>
          <w:sz w:val="30"/>
          <w:szCs w:val="30"/>
          <w:lang w:val="en-US" w:eastAsia="zh-CN"/>
        </w:rPr>
        <w:t>后</w:t>
      </w:r>
      <w:r>
        <w:rPr>
          <w:rFonts w:hint="eastAsia" w:ascii="仿宋_GB2312" w:hAnsi="仿宋" w:eastAsia="仿宋_GB2312"/>
          <w:bCs/>
          <w:color w:val="000000"/>
          <w:sz w:val="30"/>
          <w:szCs w:val="30"/>
          <w:lang w:val="en-US" w:eastAsia="zh-CN"/>
        </w:rPr>
        <w:t>之日起1年，1年内如有资料变更投标人仍需协助招标人进行资料变更及办理相关手续。</w:t>
      </w:r>
    </w:p>
    <w:p>
      <w:pPr>
        <w:spacing w:line="360" w:lineRule="auto"/>
        <w:ind w:firstLine="675" w:firstLineChars="225"/>
        <w:rPr>
          <w:rFonts w:ascii="仿宋_GB2312" w:eastAsia="仿宋_GB2312"/>
          <w:sz w:val="30"/>
          <w:szCs w:val="30"/>
        </w:rPr>
      </w:pPr>
      <w:r>
        <w:rPr>
          <w:rFonts w:hint="eastAsia" w:ascii="黑体" w:eastAsia="黑体"/>
          <w:sz w:val="30"/>
          <w:szCs w:val="30"/>
          <w:lang w:eastAsia="zh-CN"/>
        </w:rPr>
        <w:t>三</w:t>
      </w:r>
      <w:r>
        <w:rPr>
          <w:rFonts w:hint="eastAsia" w:ascii="黑体" w:eastAsia="黑体"/>
          <w:sz w:val="30"/>
          <w:szCs w:val="30"/>
        </w:rPr>
        <w:t>、</w:t>
      </w:r>
      <w:r>
        <w:rPr>
          <w:rFonts w:eastAsia="黑体"/>
          <w:sz w:val="30"/>
          <w:szCs w:val="30"/>
        </w:rPr>
        <w:t> </w:t>
      </w:r>
      <w:r>
        <w:rPr>
          <w:rFonts w:hint="eastAsia" w:ascii="黑体" w:eastAsia="黑体"/>
          <w:sz w:val="30"/>
          <w:szCs w:val="30"/>
        </w:rPr>
        <w:t>投标资格要求：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FF0000"/>
          <w:sz w:val="30"/>
          <w:szCs w:val="30"/>
          <w:lang w:val="en-US" w:eastAsia="zh-CN"/>
        </w:rPr>
      </w:pPr>
      <w:r>
        <w:rPr>
          <w:rFonts w:hint="eastAsia" w:ascii="仿宋_GB2312" w:hAnsi="仿宋" w:eastAsia="仿宋_GB2312"/>
          <w:b w:val="0"/>
          <w:bCs/>
          <w:color w:val="FF0000"/>
          <w:sz w:val="30"/>
          <w:szCs w:val="30"/>
          <w:lang w:val="en-US" w:eastAsia="zh-CN"/>
        </w:rPr>
        <w:t>1、参加投标的单位须具有有效的营业执照、</w:t>
      </w:r>
      <w:r>
        <w:rPr>
          <w:rFonts w:hint="eastAsia" w:ascii="仿宋_GB2312" w:hAnsi="仿宋" w:eastAsia="仿宋_GB2312" w:cstheme="minorBidi"/>
          <w:bCs/>
          <w:i w:val="0"/>
          <w:iCs w:val="0"/>
          <w:caps w:val="0"/>
          <w:color w:val="FF0000"/>
          <w:spacing w:val="0"/>
          <w:sz w:val="30"/>
          <w:szCs w:val="30"/>
          <w:shd w:val="clear" w:fill="auto"/>
        </w:rPr>
        <w:t>界线与不动产测绘专业</w:t>
      </w:r>
      <w:r>
        <w:rPr>
          <w:rFonts w:hint="eastAsia" w:ascii="仿宋_GB2312" w:hAnsi="仿宋" w:eastAsia="仿宋_GB2312" w:cstheme="minorBidi"/>
          <w:b w:val="0"/>
          <w:bCs/>
          <w:i w:val="0"/>
          <w:iCs w:val="0"/>
          <w:caps w:val="0"/>
          <w:color w:val="FF0000"/>
          <w:spacing w:val="0"/>
          <w:sz w:val="30"/>
          <w:szCs w:val="30"/>
          <w:shd w:val="clear"/>
          <w:lang w:eastAsia="zh-CN"/>
        </w:rPr>
        <w:t>乙</w:t>
      </w:r>
      <w:r>
        <w:rPr>
          <w:rFonts w:hint="eastAsia" w:ascii="仿宋_GB2312" w:hAnsi="仿宋" w:eastAsia="仿宋_GB2312" w:cstheme="minorBidi"/>
          <w:b w:val="0"/>
          <w:bCs/>
          <w:i w:val="0"/>
          <w:iCs w:val="0"/>
          <w:caps w:val="0"/>
          <w:color w:val="FF0000"/>
          <w:spacing w:val="0"/>
          <w:sz w:val="30"/>
          <w:szCs w:val="30"/>
          <w:shd w:val="clear" w:fill="auto"/>
        </w:rPr>
        <w:t>级</w:t>
      </w:r>
      <w:r>
        <w:rPr>
          <w:rFonts w:hint="eastAsia" w:ascii="仿宋_GB2312" w:hAnsi="仿宋" w:eastAsia="仿宋_GB2312" w:cstheme="minorBidi"/>
          <w:b w:val="0"/>
          <w:bCs/>
          <w:i w:val="0"/>
          <w:iCs w:val="0"/>
          <w:caps w:val="0"/>
          <w:color w:val="FF0000"/>
          <w:spacing w:val="0"/>
          <w:sz w:val="30"/>
          <w:szCs w:val="30"/>
          <w:shd w:val="clear"/>
          <w:lang w:eastAsia="zh-CN"/>
        </w:rPr>
        <w:t>以上资质并在相关职能部门备案；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zh-CN" w:eastAsia="zh-CN"/>
        </w:rPr>
      </w:pPr>
      <w:r>
        <w:rPr>
          <w:rFonts w:hint="eastAsia" w:ascii="仿宋_GB2312" w:hAnsi="仿宋" w:eastAsia="仿宋_GB2312"/>
          <w:b w:val="0"/>
          <w:bCs/>
          <w:color w:val="000000"/>
          <w:sz w:val="30"/>
          <w:szCs w:val="30"/>
          <w:lang w:val="en-US" w:eastAsia="zh-CN"/>
        </w:rPr>
        <w:t>2、</w:t>
      </w:r>
      <w:r>
        <w:rPr>
          <w:rFonts w:hint="eastAsia" w:ascii="仿宋_GB2312" w:hAnsi="仿宋" w:eastAsia="仿宋_GB2312"/>
          <w:b w:val="0"/>
          <w:bCs/>
          <w:color w:val="000000"/>
          <w:sz w:val="30"/>
          <w:szCs w:val="30"/>
          <w:lang w:val="zh-CN" w:eastAsia="zh-CN"/>
        </w:rPr>
        <w:t>在人员、设备、资金等方面具有与本项目相适应的勘察、测绘能力。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 w:eastAsia="仿宋_GB2312"/>
          <w:b w:val="0"/>
          <w:bCs/>
          <w:color w:val="000000"/>
          <w:sz w:val="30"/>
          <w:szCs w:val="30"/>
          <w:lang w:val="zh-CN" w:eastAsia="zh-CN"/>
        </w:rPr>
      </w:pPr>
      <w:r>
        <w:rPr>
          <w:rFonts w:hint="eastAsia" w:ascii="仿宋_GB2312" w:hAnsi="仿宋" w:eastAsia="仿宋_GB2312"/>
          <w:b w:val="0"/>
          <w:bCs/>
          <w:color w:val="000000"/>
          <w:sz w:val="30"/>
          <w:szCs w:val="30"/>
          <w:lang w:val="en-US" w:eastAsia="zh-CN"/>
        </w:rPr>
        <w:t>3、</w:t>
      </w:r>
      <w:r>
        <w:rPr>
          <w:rFonts w:hint="eastAsia" w:ascii="仿宋_GB2312" w:hAnsi="仿宋" w:eastAsia="仿宋_GB2312"/>
          <w:b w:val="0"/>
          <w:bCs/>
          <w:color w:val="000000"/>
          <w:sz w:val="30"/>
          <w:szCs w:val="30"/>
          <w:lang w:val="zh-CN" w:eastAsia="zh-CN"/>
        </w:rPr>
        <w:t>应满足《中华人民共和国政府采购法》第22条规定的条件；</w:t>
      </w:r>
    </w:p>
    <w:p>
      <w:pPr>
        <w:pStyle w:val="2"/>
        <w:rPr>
          <w:rFonts w:hint="eastAsia" w:ascii="仿宋_GB2312" w:hAnsi="仿宋" w:eastAsia="仿宋_GB2312"/>
          <w:bCs/>
          <w:color w:val="FF0000"/>
          <w:sz w:val="30"/>
          <w:szCs w:val="30"/>
          <w:lang w:val="zh-CN" w:eastAsia="zh-CN"/>
        </w:rPr>
      </w:pPr>
      <w:r>
        <w:rPr>
          <w:rFonts w:hint="eastAsia" w:ascii="仿宋_GB2312" w:hAnsi="仿宋" w:eastAsia="仿宋_GB2312"/>
          <w:b w:val="0"/>
          <w:bCs/>
          <w:color w:val="FF0000"/>
          <w:sz w:val="30"/>
          <w:szCs w:val="30"/>
          <w:lang w:val="en-US" w:eastAsia="zh-CN"/>
        </w:rPr>
        <w:t>4、关于</w:t>
      </w:r>
      <w:r>
        <w:rPr>
          <w:rFonts w:hint="eastAsia" w:ascii="仿宋_GB2312" w:hAnsi="仿宋" w:eastAsia="仿宋_GB2312" w:cstheme="minorBidi"/>
          <w:b w:val="0"/>
          <w:bCs/>
          <w:color w:val="FF0000"/>
          <w:sz w:val="30"/>
          <w:szCs w:val="30"/>
          <w:lang w:val="zh-CN" w:eastAsia="zh-CN"/>
        </w:rPr>
        <w:t>定位测绘、竣工勘验、地籍测量、房产测绘等项目，投标方必须为相关职能部门认可的测绘单位，必须确保相关测量数据能被相关职能部门接收并认可。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黑体" w:eastAsia="黑体"/>
          <w:sz w:val="30"/>
          <w:szCs w:val="30"/>
          <w:lang w:eastAsia="zh-CN"/>
        </w:rPr>
      </w:pPr>
      <w:r>
        <w:rPr>
          <w:rFonts w:hint="eastAsia" w:ascii="黑体" w:eastAsia="黑体"/>
          <w:sz w:val="30"/>
          <w:szCs w:val="30"/>
          <w:lang w:eastAsia="zh-CN"/>
        </w:rPr>
        <w:t>四</w:t>
      </w:r>
      <w:r>
        <w:rPr>
          <w:rFonts w:hint="eastAsia" w:ascii="黑体" w:eastAsia="黑体"/>
          <w:sz w:val="30"/>
          <w:szCs w:val="30"/>
        </w:rPr>
        <w:t>、</w:t>
      </w:r>
      <w:r>
        <w:rPr>
          <w:rFonts w:hint="eastAsia" w:ascii="黑体" w:eastAsia="黑体"/>
          <w:sz w:val="30"/>
          <w:szCs w:val="30"/>
          <w:lang w:eastAsia="zh-CN"/>
        </w:rPr>
        <w:t>投标所需文件：</w:t>
      </w:r>
    </w:p>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b w:val="0"/>
          <w:bCs w:val="0"/>
          <w:color w:val="auto"/>
          <w:sz w:val="32"/>
          <w:szCs w:val="32"/>
          <w:lang w:val="zh-CN" w:eastAsia="zh-CN"/>
        </w:rPr>
      </w:pPr>
      <w:r>
        <w:rPr>
          <w:rFonts w:hint="eastAsia" w:ascii="仿宋" w:hAnsi="仿宋" w:eastAsia="仿宋" w:cs="仿宋"/>
          <w:b w:val="0"/>
          <w:bCs w:val="0"/>
          <w:color w:val="auto"/>
          <w:sz w:val="32"/>
          <w:szCs w:val="32"/>
          <w:lang w:val="zh-CN" w:eastAsia="zh-CN"/>
        </w:rPr>
        <w:t>1、法定代表人或其授权代表签署的授权委托书原件或扫描件；</w:t>
      </w:r>
    </w:p>
    <w:p>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b w:val="0"/>
          <w:bCs w:val="0"/>
          <w:color w:val="auto"/>
          <w:sz w:val="32"/>
          <w:szCs w:val="32"/>
          <w:lang w:val="zh-CN" w:eastAsia="zh-CN"/>
        </w:rPr>
      </w:pPr>
      <w:r>
        <w:rPr>
          <w:rFonts w:hint="eastAsia" w:ascii="仿宋" w:hAnsi="仿宋" w:eastAsia="仿宋" w:cs="仿宋"/>
          <w:b w:val="0"/>
          <w:bCs w:val="0"/>
          <w:color w:val="auto"/>
          <w:sz w:val="32"/>
          <w:szCs w:val="32"/>
          <w:lang w:val="zh-CN" w:eastAsia="zh-CN"/>
        </w:rPr>
        <w:t>2、提供最新营业执照盖公章原件或扫描件；</w:t>
      </w:r>
    </w:p>
    <w:p>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b w:val="0"/>
          <w:bCs w:val="0"/>
          <w:color w:val="auto"/>
          <w:sz w:val="32"/>
          <w:szCs w:val="32"/>
          <w:lang w:val="zh-CN" w:eastAsia="zh-CN"/>
        </w:rPr>
      </w:pPr>
      <w:r>
        <w:rPr>
          <w:rFonts w:hint="eastAsia" w:ascii="仿宋" w:hAnsi="仿宋" w:eastAsia="仿宋" w:cs="仿宋"/>
          <w:b w:val="0"/>
          <w:bCs w:val="0"/>
          <w:color w:val="auto"/>
          <w:sz w:val="32"/>
          <w:szCs w:val="32"/>
          <w:lang w:val="zh-CN" w:eastAsia="zh-CN"/>
        </w:rPr>
        <w:t>3、提供最新资质证书原件或扫描件；</w:t>
      </w:r>
    </w:p>
    <w:p>
      <w:pPr>
        <w:keepNext w:val="0"/>
        <w:keepLines w:val="0"/>
        <w:pageBreakBefore w:val="0"/>
        <w:widowControl/>
        <w:numPr>
          <w:ilvl w:val="-1"/>
          <w:numId w:val="0"/>
        </w:numPr>
        <w:kinsoku/>
        <w:wordWrap/>
        <w:overflowPunct/>
        <w:topLinePunct w:val="0"/>
        <w:autoSpaceDE/>
        <w:autoSpaceDN/>
        <w:bidi w:val="0"/>
        <w:adjustRightInd/>
        <w:snapToGrid/>
        <w:spacing w:line="360" w:lineRule="auto"/>
        <w:ind w:left="0" w:leftChars="0" w:firstLine="640" w:firstLineChars="200"/>
        <w:textAlignment w:val="auto"/>
        <w:rPr>
          <w:rFonts w:hint="eastAsia" w:ascii="仿宋" w:hAnsi="仿宋" w:eastAsia="仿宋" w:cs="仿宋"/>
          <w:b w:val="0"/>
          <w:bCs w:val="0"/>
          <w:color w:val="auto"/>
          <w:sz w:val="32"/>
          <w:szCs w:val="32"/>
          <w:lang w:val="zh-CN" w:eastAsia="zh-CN"/>
        </w:rPr>
      </w:pPr>
      <w:r>
        <w:rPr>
          <w:rFonts w:hint="eastAsia" w:ascii="仿宋" w:hAnsi="仿宋" w:eastAsia="仿宋" w:cs="仿宋"/>
          <w:b w:val="0"/>
          <w:bCs w:val="0"/>
          <w:color w:val="auto"/>
          <w:sz w:val="32"/>
          <w:szCs w:val="32"/>
          <w:lang w:val="zh-CN" w:eastAsia="zh-CN"/>
        </w:rPr>
        <w:t>4、供应商情况介绍（公司简介、技术力量、规模、经营业绩等）；</w:t>
      </w:r>
    </w:p>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b w:val="0"/>
          <w:bCs w:val="0"/>
          <w:color w:val="FF0000"/>
          <w:sz w:val="32"/>
          <w:szCs w:val="32"/>
          <w:lang w:val="zh-CN" w:eastAsia="zh-CN"/>
        </w:rPr>
      </w:pPr>
      <w:r>
        <w:rPr>
          <w:rFonts w:hint="eastAsia" w:ascii="仿宋" w:hAnsi="仿宋" w:eastAsia="仿宋" w:cs="仿宋"/>
          <w:b w:val="0"/>
          <w:bCs w:val="0"/>
          <w:color w:val="FF0000"/>
          <w:sz w:val="32"/>
          <w:szCs w:val="32"/>
          <w:lang w:val="zh-CN" w:eastAsia="zh-CN"/>
        </w:rPr>
        <w:t>5、成功案例的业绩证明（合同）2</w:t>
      </w:r>
      <w:r>
        <w:rPr>
          <w:rFonts w:hint="eastAsia" w:ascii="仿宋" w:hAnsi="仿宋" w:eastAsia="仿宋" w:cs="仿宋"/>
          <w:b w:val="0"/>
          <w:bCs w:val="0"/>
          <w:color w:val="FF0000"/>
          <w:sz w:val="32"/>
          <w:szCs w:val="32"/>
          <w:lang w:val="en-US" w:eastAsia="zh-CN"/>
        </w:rPr>
        <w:t>-10</w:t>
      </w:r>
      <w:r>
        <w:rPr>
          <w:rFonts w:hint="eastAsia" w:ascii="仿宋" w:hAnsi="仿宋" w:eastAsia="仿宋" w:cs="仿宋"/>
          <w:b w:val="0"/>
          <w:bCs w:val="0"/>
          <w:color w:val="FF0000"/>
          <w:sz w:val="32"/>
          <w:szCs w:val="32"/>
          <w:lang w:val="zh-CN" w:eastAsia="zh-CN"/>
        </w:rPr>
        <w:t>份复印件（业绩多者对投标方有利）；</w:t>
      </w:r>
    </w:p>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b w:val="0"/>
          <w:bCs w:val="0"/>
          <w:color w:val="auto"/>
          <w:sz w:val="32"/>
          <w:szCs w:val="32"/>
          <w:lang w:val="zh-CN" w:eastAsia="zh-CN"/>
        </w:rPr>
      </w:pPr>
      <w:r>
        <w:rPr>
          <w:rFonts w:hint="eastAsia" w:ascii="仿宋" w:hAnsi="仿宋" w:eastAsia="仿宋" w:cs="仿宋"/>
          <w:b w:val="0"/>
          <w:bCs w:val="0"/>
          <w:color w:val="auto"/>
          <w:sz w:val="32"/>
          <w:szCs w:val="32"/>
          <w:lang w:val="zh-CN" w:eastAsia="zh-CN"/>
        </w:rPr>
        <w:t>6、报价单；</w:t>
      </w:r>
    </w:p>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b w:val="0"/>
          <w:bCs w:val="0"/>
          <w:color w:val="FF0000"/>
          <w:sz w:val="32"/>
          <w:szCs w:val="32"/>
          <w:lang w:val="zh-CN" w:eastAsia="zh-CN"/>
        </w:rPr>
      </w:pPr>
      <w:r>
        <w:rPr>
          <w:rFonts w:hint="eastAsia" w:ascii="仿宋" w:hAnsi="仿宋" w:eastAsia="仿宋" w:cs="仿宋"/>
          <w:b w:val="0"/>
          <w:bCs w:val="0"/>
          <w:color w:val="FF0000"/>
          <w:sz w:val="32"/>
          <w:szCs w:val="32"/>
          <w:lang w:val="zh-CN" w:eastAsia="zh-CN"/>
        </w:rPr>
        <w:t>7、施工方案：要求投标方</w:t>
      </w:r>
      <w:r>
        <w:rPr>
          <w:rFonts w:hint="eastAsia" w:ascii="仿宋" w:hAnsi="仿宋" w:eastAsia="仿宋" w:cs="仿宋"/>
          <w:b w:val="0"/>
          <w:bCs w:val="0"/>
          <w:color w:val="FF0000"/>
          <w:sz w:val="32"/>
          <w:szCs w:val="32"/>
          <w:lang w:val="zh-CN" w:eastAsia="zh-CN"/>
        </w:rPr>
        <w:t>至少</w:t>
      </w:r>
      <w:r>
        <w:rPr>
          <w:rFonts w:hint="eastAsia" w:ascii="仿宋" w:hAnsi="仿宋" w:eastAsia="仿宋" w:cs="仿宋"/>
          <w:b w:val="0"/>
          <w:bCs w:val="0"/>
          <w:color w:val="FF0000"/>
          <w:sz w:val="32"/>
          <w:szCs w:val="32"/>
          <w:lang w:val="zh-CN" w:eastAsia="zh-CN"/>
        </w:rPr>
        <w:t>提供人员及设备配备情况、测绘方案等内容；</w:t>
      </w:r>
    </w:p>
    <w:p>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b w:val="0"/>
          <w:bCs w:val="0"/>
          <w:color w:val="auto"/>
          <w:sz w:val="32"/>
          <w:szCs w:val="32"/>
          <w:lang w:val="zh-CN" w:eastAsia="zh-CN"/>
        </w:rPr>
      </w:pPr>
      <w:r>
        <w:rPr>
          <w:rFonts w:hint="eastAsia" w:ascii="仿宋" w:hAnsi="仿宋" w:eastAsia="仿宋" w:cs="仿宋"/>
          <w:b w:val="0"/>
          <w:bCs w:val="0"/>
          <w:color w:val="auto"/>
          <w:sz w:val="32"/>
          <w:szCs w:val="32"/>
          <w:lang w:val="en-US" w:eastAsia="zh-CN"/>
        </w:rPr>
        <w:t>8、</w:t>
      </w:r>
      <w:r>
        <w:rPr>
          <w:rFonts w:hint="eastAsia" w:ascii="仿宋" w:hAnsi="仿宋" w:eastAsia="仿宋" w:cs="仿宋"/>
          <w:b w:val="0"/>
          <w:bCs w:val="0"/>
          <w:color w:val="auto"/>
          <w:sz w:val="32"/>
          <w:szCs w:val="32"/>
          <w:lang w:val="zh-CN" w:eastAsia="zh-CN"/>
        </w:rPr>
        <w:t>供应商认为可以证明其能力或者业绩的其他材料；</w:t>
      </w:r>
    </w:p>
    <w:p>
      <w:pPr>
        <w:widowControl/>
        <w:numPr>
          <w:ilvl w:val="0"/>
          <w:numId w:val="0"/>
        </w:numPr>
        <w:spacing w:line="360" w:lineRule="auto"/>
        <w:ind w:firstLine="640" w:firstLineChars="200"/>
        <w:rPr>
          <w:rFonts w:hint="eastAsia" w:ascii="仿宋" w:hAnsi="仿宋" w:eastAsia="仿宋" w:cs="仿宋"/>
          <w:sz w:val="32"/>
          <w:szCs w:val="32"/>
          <w:lang w:eastAsia="zh-CN"/>
        </w:rPr>
      </w:pP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val="zh-CN" w:eastAsia="zh-CN"/>
        </w:rPr>
        <w:t>、以上文件由投标方自拟并加盖公章。</w:t>
      </w:r>
    </w:p>
    <w:p>
      <w:pPr>
        <w:spacing w:line="360" w:lineRule="auto"/>
        <w:ind w:firstLine="675" w:firstLineChars="225"/>
        <w:rPr>
          <w:rFonts w:hint="eastAsia" w:ascii="仿宋_GB2312" w:eastAsia="仿宋_GB2312"/>
          <w:sz w:val="30"/>
          <w:szCs w:val="30"/>
          <w:lang w:val="en-US" w:eastAsia="zh-CN"/>
        </w:rPr>
      </w:pPr>
      <w:r>
        <w:rPr>
          <w:rFonts w:hint="eastAsia" w:ascii="黑体" w:eastAsia="黑体"/>
          <w:sz w:val="30"/>
          <w:szCs w:val="30"/>
          <w:lang w:eastAsia="zh-CN"/>
        </w:rPr>
        <w:t>五</w:t>
      </w:r>
      <w:r>
        <w:rPr>
          <w:rFonts w:hint="eastAsia" w:ascii="黑体" w:eastAsia="黑体"/>
          <w:sz w:val="30"/>
          <w:szCs w:val="30"/>
        </w:rPr>
        <w:t>、</w:t>
      </w:r>
      <w:r>
        <w:rPr>
          <w:rFonts w:eastAsia="黑体"/>
          <w:sz w:val="30"/>
          <w:szCs w:val="30"/>
        </w:rPr>
        <w:t> </w:t>
      </w:r>
      <w:r>
        <w:rPr>
          <w:rFonts w:hint="eastAsia" w:ascii="黑体" w:eastAsia="黑体"/>
          <w:sz w:val="30"/>
          <w:szCs w:val="30"/>
        </w:rPr>
        <w:t>投标时间</w:t>
      </w:r>
      <w:r>
        <w:rPr>
          <w:rFonts w:hint="eastAsia" w:ascii="仿宋_GB2312" w:eastAsia="仿宋_GB2312"/>
          <w:sz w:val="30"/>
          <w:szCs w:val="30"/>
        </w:rPr>
        <w:t>：</w:t>
      </w:r>
      <w:r>
        <w:rPr>
          <w:rFonts w:hint="eastAsia" w:ascii="仿宋_GB2312" w:eastAsia="仿宋_GB2312"/>
          <w:sz w:val="30"/>
          <w:szCs w:val="30"/>
          <w:lang w:eastAsia="zh-CN"/>
        </w:rPr>
        <w:t>截止至</w:t>
      </w:r>
      <w:r>
        <w:rPr>
          <w:rFonts w:hint="eastAsia" w:ascii="仿宋_GB2312" w:eastAsia="仿宋_GB2312"/>
          <w:sz w:val="30"/>
          <w:szCs w:val="30"/>
          <w:lang w:val="en-US" w:eastAsia="zh-CN"/>
        </w:rPr>
        <w:t>2023年7月18日上午8:00</w:t>
      </w:r>
      <w:r>
        <w:rPr>
          <w:rFonts w:hint="eastAsia" w:ascii="仿宋_GB2312" w:eastAsia="仿宋_GB2312"/>
          <w:sz w:val="30"/>
          <w:szCs w:val="30"/>
          <w:lang w:eastAsia="zh-CN"/>
        </w:rPr>
        <w:t>。</w:t>
      </w:r>
    </w:p>
    <w:p>
      <w:pPr>
        <w:spacing w:line="360" w:lineRule="auto"/>
        <w:ind w:firstLine="678" w:firstLineChars="225"/>
        <w:rPr>
          <w:rFonts w:hint="eastAsia" w:ascii="仿宋_GB2312" w:eastAsia="仿宋_GB2312"/>
          <w:b/>
          <w:bCs/>
          <w:sz w:val="30"/>
          <w:szCs w:val="30"/>
        </w:rPr>
      </w:pPr>
      <w:r>
        <w:rPr>
          <w:rFonts w:hint="eastAsia" w:ascii="仿宋_GB2312" w:eastAsia="仿宋_GB2312"/>
          <w:b/>
          <w:bCs/>
          <w:sz w:val="30"/>
          <w:szCs w:val="30"/>
          <w:lang w:eastAsia="zh-CN"/>
        </w:rPr>
        <w:t>六</w:t>
      </w:r>
      <w:r>
        <w:rPr>
          <w:rFonts w:hint="eastAsia" w:ascii="仿宋_GB2312" w:eastAsia="仿宋_GB2312"/>
          <w:b/>
          <w:bCs/>
          <w:sz w:val="30"/>
          <w:szCs w:val="30"/>
        </w:rPr>
        <w:t>、投标及开标方式：</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1、线上登录隆道云平台报价</w:t>
      </w:r>
      <w:r>
        <w:rPr>
          <w:rFonts w:hint="eastAsia" w:ascii="仿宋_GB2312" w:eastAsia="仿宋_GB2312"/>
          <w:sz w:val="30"/>
          <w:szCs w:val="30"/>
          <w:lang w:eastAsia="zh-CN"/>
        </w:rPr>
        <w:t>，登录山东岱岳制盐有限公司官网（</w:t>
      </w:r>
      <w:r>
        <w:rPr>
          <w:rFonts w:hint="eastAsia" w:ascii="仿宋_GB2312" w:eastAsia="仿宋_GB2312"/>
          <w:sz w:val="30"/>
          <w:szCs w:val="30"/>
          <w:lang w:val="en-US" w:eastAsia="zh-CN"/>
        </w:rPr>
        <w:t>www.sddyzy.com</w:t>
      </w:r>
      <w:r>
        <w:rPr>
          <w:rFonts w:hint="eastAsia" w:ascii="仿宋_GB2312" w:eastAsia="仿宋_GB2312"/>
          <w:sz w:val="30"/>
          <w:szCs w:val="30"/>
          <w:lang w:eastAsia="zh-CN"/>
        </w:rPr>
        <w:t>）查看招标公告</w:t>
      </w:r>
      <w:r>
        <w:rPr>
          <w:rFonts w:hint="eastAsia" w:ascii="仿宋_GB2312" w:eastAsia="仿宋_GB2312"/>
          <w:sz w:val="30"/>
          <w:szCs w:val="30"/>
        </w:rPr>
        <w:t>；</w:t>
      </w:r>
      <w:r>
        <w:rPr>
          <w:rFonts w:hint="eastAsia" w:ascii="仿宋_GB2312" w:eastAsia="仿宋_GB2312"/>
          <w:sz w:val="30"/>
          <w:szCs w:val="30"/>
          <w:lang w:eastAsia="zh-CN"/>
        </w:rPr>
        <w:t>截止时间</w:t>
      </w:r>
      <w:r>
        <w:rPr>
          <w:rFonts w:hint="eastAsia" w:ascii="仿宋_GB2312" w:eastAsia="仿宋_GB2312"/>
          <w:sz w:val="30"/>
          <w:szCs w:val="30"/>
        </w:rPr>
        <w:t>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sz w:val="30"/>
          <w:szCs w:val="30"/>
          <w:lang w:val="en-US" w:eastAsia="zh-CN"/>
        </w:rPr>
        <w:t>7月18日上午8:00</w:t>
      </w:r>
      <w:r>
        <w:rPr>
          <w:rFonts w:hint="eastAsia" w:ascii="仿宋_GB2312" w:eastAsia="仿宋_GB2312"/>
          <w:sz w:val="30"/>
          <w:szCs w:val="30"/>
        </w:rPr>
        <w:t>。</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2、</w:t>
      </w:r>
      <w:r>
        <w:rPr>
          <w:rFonts w:hint="eastAsia" w:ascii="仿宋_GB2312" w:eastAsia="仿宋_GB2312"/>
          <w:sz w:val="30"/>
          <w:szCs w:val="30"/>
          <w:lang w:eastAsia="zh-CN"/>
        </w:rPr>
        <w:t>线下，报专用邮箱：</w:t>
      </w:r>
      <w:r>
        <w:rPr>
          <w:rFonts w:hint="eastAsia" w:ascii="仿宋_GB2312" w:eastAsia="仿宋_GB2312"/>
          <w:sz w:val="30"/>
          <w:szCs w:val="30"/>
          <w:lang w:eastAsia="zh-CN"/>
        </w:rPr>
        <w:fldChar w:fldCharType="begin"/>
      </w:r>
      <w:r>
        <w:rPr>
          <w:rFonts w:hint="eastAsia" w:ascii="仿宋_GB2312" w:eastAsia="仿宋_GB2312"/>
          <w:sz w:val="30"/>
          <w:szCs w:val="30"/>
          <w:lang w:eastAsia="zh-CN"/>
        </w:rPr>
        <w:instrText xml:space="preserve"> HYPERLINK "mailto:dyzy009@163.com，截止时间2022年1月" </w:instrText>
      </w:r>
      <w:r>
        <w:rPr>
          <w:rFonts w:hint="eastAsia" w:ascii="仿宋_GB2312" w:eastAsia="仿宋_GB2312"/>
          <w:sz w:val="30"/>
          <w:szCs w:val="30"/>
          <w:lang w:eastAsia="zh-CN"/>
        </w:rPr>
        <w:fldChar w:fldCharType="separate"/>
      </w:r>
      <w:r>
        <w:rPr>
          <w:rFonts w:hint="eastAsia" w:ascii="仿宋_GB2312" w:eastAsia="仿宋_GB2312"/>
          <w:sz w:val="30"/>
          <w:szCs w:val="30"/>
          <w:lang w:eastAsia="zh-CN"/>
        </w:rPr>
        <w:t>dyzy009@163.com，截止时间</w:t>
      </w:r>
      <w:r>
        <w:rPr>
          <w:rFonts w:hint="eastAsia" w:ascii="仿宋_GB2312" w:eastAsia="仿宋_GB2312"/>
          <w:sz w:val="30"/>
          <w:szCs w:val="30"/>
        </w:rPr>
        <w:t>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sz w:val="30"/>
          <w:szCs w:val="30"/>
          <w:lang w:val="en-US" w:eastAsia="zh-CN"/>
        </w:rPr>
        <w:t>7月18日上午8:00</w:t>
      </w:r>
      <w:r>
        <w:rPr>
          <w:rFonts w:hint="eastAsia" w:ascii="仿宋_GB2312" w:eastAsia="仿宋_GB2312"/>
          <w:sz w:val="30"/>
          <w:szCs w:val="30"/>
        </w:rPr>
        <w:t>。</w:t>
      </w:r>
      <w:r>
        <w:rPr>
          <w:rFonts w:hint="eastAsia" w:ascii="仿宋_GB2312" w:eastAsia="仿宋_GB2312"/>
          <w:sz w:val="30"/>
          <w:szCs w:val="30"/>
          <w:lang w:eastAsia="zh-CN"/>
        </w:rPr>
        <w:fldChar w:fldCharType="end"/>
      </w:r>
    </w:p>
    <w:p>
      <w:pPr>
        <w:spacing w:line="360" w:lineRule="auto"/>
        <w:ind w:firstLine="675" w:firstLineChars="225"/>
        <w:rPr>
          <w:rFonts w:hint="default" w:ascii="仿宋_GB2312" w:eastAsia="仿宋_GB2312"/>
          <w:sz w:val="30"/>
          <w:szCs w:val="30"/>
          <w:lang w:val="en-US" w:eastAsia="zh-CN"/>
        </w:rPr>
      </w:pPr>
      <w:r>
        <w:rPr>
          <w:rFonts w:hint="eastAsia" w:ascii="仿宋_GB2312" w:eastAsia="仿宋_GB2312"/>
          <w:sz w:val="30"/>
          <w:szCs w:val="30"/>
        </w:rPr>
        <w:t>3、</w:t>
      </w:r>
      <w:r>
        <w:rPr>
          <w:rFonts w:hint="eastAsia" w:ascii="仿宋_GB2312" w:eastAsia="仿宋_GB2312"/>
          <w:sz w:val="30"/>
          <w:szCs w:val="30"/>
          <w:lang w:eastAsia="zh-CN"/>
        </w:rPr>
        <w:t>开标时间：</w:t>
      </w:r>
      <w:r>
        <w:rPr>
          <w:rFonts w:hint="eastAsia" w:ascii="仿宋_GB2312" w:eastAsia="仿宋_GB2312"/>
          <w:sz w:val="30"/>
          <w:szCs w:val="30"/>
        </w:rPr>
        <w:t>202</w:t>
      </w:r>
      <w:r>
        <w:rPr>
          <w:rFonts w:hint="eastAsia" w:ascii="仿宋_GB2312" w:eastAsia="仿宋_GB2312"/>
          <w:sz w:val="30"/>
          <w:szCs w:val="30"/>
          <w:lang w:val="en-US" w:eastAsia="zh-CN"/>
        </w:rPr>
        <w:t>3</w:t>
      </w:r>
      <w:r>
        <w:rPr>
          <w:rFonts w:hint="eastAsia" w:ascii="仿宋_GB2312" w:eastAsia="仿宋_GB2312"/>
          <w:sz w:val="30"/>
          <w:szCs w:val="30"/>
        </w:rPr>
        <w:t>年</w:t>
      </w:r>
      <w:r>
        <w:rPr>
          <w:rFonts w:hint="eastAsia" w:ascii="仿宋_GB2312" w:eastAsia="仿宋_GB2312"/>
          <w:sz w:val="30"/>
          <w:szCs w:val="30"/>
          <w:lang w:val="en-US" w:eastAsia="zh-CN"/>
        </w:rPr>
        <w:t>7月18日下午14:00，开标地点：技术中心2楼会议室；</w:t>
      </w:r>
    </w:p>
    <w:p>
      <w:pPr>
        <w:spacing w:line="360" w:lineRule="auto"/>
        <w:ind w:firstLine="675" w:firstLineChars="225"/>
        <w:rPr>
          <w:rFonts w:hint="eastAsia" w:ascii="仿宋_GB2312" w:eastAsia="仿宋_GB2312"/>
          <w:sz w:val="30"/>
          <w:szCs w:val="30"/>
          <w:lang w:val="en-US" w:eastAsia="zh-CN"/>
        </w:rPr>
      </w:pPr>
      <w:r>
        <w:rPr>
          <w:rFonts w:hint="eastAsia" w:ascii="仿宋_GB2312" w:eastAsia="仿宋_GB2312"/>
          <w:sz w:val="30"/>
          <w:szCs w:val="30"/>
          <w:lang w:val="en-US" w:eastAsia="zh-CN"/>
        </w:rPr>
        <w:t>4、</w:t>
      </w:r>
      <w:r>
        <w:rPr>
          <w:rFonts w:hint="eastAsia" w:ascii="仿宋_GB2312" w:eastAsia="仿宋_GB2312"/>
          <w:sz w:val="30"/>
          <w:szCs w:val="30"/>
        </w:rPr>
        <w:t>有意投标的单位可</w:t>
      </w:r>
      <w:r>
        <w:rPr>
          <w:rFonts w:hint="eastAsia" w:ascii="仿宋_GB2312" w:eastAsia="仿宋_GB2312"/>
          <w:sz w:val="30"/>
          <w:szCs w:val="30"/>
          <w:lang w:eastAsia="zh-CN"/>
        </w:rPr>
        <w:t>提前与</w:t>
      </w:r>
      <w:r>
        <w:rPr>
          <w:rFonts w:hint="eastAsia" w:ascii="仿宋_GB2312" w:eastAsia="仿宋_GB2312"/>
          <w:sz w:val="30"/>
          <w:szCs w:val="30"/>
        </w:rPr>
        <w:t>本公司</w:t>
      </w:r>
      <w:r>
        <w:rPr>
          <w:rFonts w:hint="eastAsia" w:ascii="仿宋_GB2312" w:eastAsia="仿宋_GB2312"/>
          <w:sz w:val="30"/>
          <w:szCs w:val="30"/>
          <w:lang w:eastAsia="zh-CN"/>
        </w:rPr>
        <w:t>生产管理</w:t>
      </w:r>
      <w:r>
        <w:rPr>
          <w:rFonts w:hint="eastAsia" w:ascii="仿宋_GB2312" w:eastAsia="仿宋_GB2312"/>
          <w:sz w:val="30"/>
          <w:szCs w:val="30"/>
        </w:rPr>
        <w:t>部取得</w:t>
      </w:r>
      <w:r>
        <w:rPr>
          <w:rFonts w:hint="eastAsia" w:ascii="仿宋_GB2312" w:eastAsia="仿宋_GB2312"/>
          <w:sz w:val="30"/>
          <w:szCs w:val="30"/>
          <w:lang w:eastAsia="zh-CN"/>
        </w:rPr>
        <w:t>联系获得</w:t>
      </w:r>
      <w:r>
        <w:rPr>
          <w:rFonts w:hint="eastAsia" w:ascii="仿宋_GB2312" w:eastAsia="仿宋_GB2312"/>
          <w:sz w:val="30"/>
          <w:szCs w:val="30"/>
        </w:rPr>
        <w:t>进一步的信息或技术交流。</w:t>
      </w:r>
    </w:p>
    <w:p>
      <w:pPr>
        <w:spacing w:line="360" w:lineRule="auto"/>
        <w:ind w:firstLine="678" w:firstLineChars="225"/>
        <w:rPr>
          <w:rFonts w:hint="eastAsia" w:ascii="仿宋_GB2312" w:eastAsia="仿宋_GB2312"/>
          <w:b/>
          <w:bCs/>
          <w:sz w:val="30"/>
          <w:szCs w:val="30"/>
        </w:rPr>
      </w:pPr>
      <w:r>
        <w:rPr>
          <w:rFonts w:hint="eastAsia" w:ascii="仿宋_GB2312" w:eastAsia="仿宋_GB2312"/>
          <w:b/>
          <w:bCs/>
          <w:sz w:val="30"/>
          <w:szCs w:val="30"/>
        </w:rPr>
        <w:t>七、</w:t>
      </w:r>
      <w:r>
        <w:rPr>
          <w:rFonts w:hint="eastAsia" w:ascii="仿宋_GB2312" w:eastAsia="仿宋_GB2312"/>
          <w:b/>
          <w:bCs/>
          <w:sz w:val="30"/>
          <w:szCs w:val="30"/>
          <w:lang w:eastAsia="zh-CN"/>
        </w:rPr>
        <w:t>工期</w:t>
      </w:r>
      <w:r>
        <w:rPr>
          <w:rFonts w:hint="eastAsia" w:ascii="仿宋_GB2312" w:eastAsia="仿宋_GB2312"/>
          <w:b/>
          <w:bCs/>
          <w:sz w:val="30"/>
          <w:szCs w:val="30"/>
        </w:rPr>
        <w:t> ：</w:t>
      </w:r>
    </w:p>
    <w:p>
      <w:pPr>
        <w:spacing w:line="360" w:lineRule="auto"/>
        <w:ind w:firstLine="675" w:firstLineChars="225"/>
        <w:rPr>
          <w:rFonts w:hint="eastAsia" w:ascii="仿宋_GB2312" w:eastAsia="仿宋_GB2312"/>
          <w:sz w:val="30"/>
          <w:szCs w:val="30"/>
          <w:lang w:val="en-US" w:eastAsia="zh-CN"/>
        </w:rPr>
      </w:pPr>
      <w:r>
        <w:rPr>
          <w:rFonts w:hint="eastAsia" w:ascii="仿宋_GB2312" w:eastAsia="仿宋_GB2312"/>
          <w:sz w:val="30"/>
          <w:szCs w:val="30"/>
          <w:lang w:eastAsia="zh-CN"/>
        </w:rPr>
        <w:t>合同签订后</w:t>
      </w:r>
      <w:r>
        <w:rPr>
          <w:rFonts w:hint="eastAsia" w:ascii="仿宋_GB2312" w:eastAsia="仿宋_GB2312"/>
          <w:sz w:val="30"/>
          <w:szCs w:val="30"/>
          <w:lang w:val="en-US" w:eastAsia="zh-CN"/>
        </w:rPr>
        <w:t>10日历天；</w:t>
      </w:r>
    </w:p>
    <w:p>
      <w:pPr>
        <w:spacing w:line="360" w:lineRule="auto"/>
        <w:ind w:firstLine="675" w:firstLineChars="225"/>
        <w:rPr>
          <w:rFonts w:ascii="黑体" w:eastAsia="黑体"/>
          <w:sz w:val="30"/>
          <w:szCs w:val="30"/>
        </w:rPr>
      </w:pPr>
      <w:r>
        <w:rPr>
          <w:rFonts w:hint="eastAsia" w:ascii="黑体" w:eastAsia="黑体"/>
          <w:sz w:val="30"/>
          <w:szCs w:val="30"/>
        </w:rPr>
        <w:t>八、</w:t>
      </w:r>
      <w:r>
        <w:rPr>
          <w:rFonts w:eastAsia="黑体"/>
          <w:sz w:val="30"/>
          <w:szCs w:val="30"/>
        </w:rPr>
        <w:t> </w:t>
      </w:r>
      <w:r>
        <w:rPr>
          <w:rFonts w:hint="eastAsia" w:ascii="黑体" w:eastAsia="黑体"/>
          <w:sz w:val="30"/>
          <w:szCs w:val="30"/>
        </w:rPr>
        <w:t>联系方式：</w:t>
      </w:r>
    </w:p>
    <w:p>
      <w:pPr>
        <w:spacing w:line="360" w:lineRule="auto"/>
        <w:ind w:firstLine="600" w:firstLineChars="200"/>
        <w:rPr>
          <w:rFonts w:hint="eastAsia" w:ascii="仿宋_GB2312" w:eastAsia="仿宋_GB2312"/>
          <w:sz w:val="30"/>
          <w:szCs w:val="30"/>
          <w:lang w:eastAsia="zh-CN"/>
        </w:rPr>
      </w:pPr>
      <w:r>
        <w:rPr>
          <w:rFonts w:hint="eastAsia" w:ascii="仿宋_GB2312" w:eastAsia="仿宋_GB2312"/>
          <w:sz w:val="30"/>
          <w:szCs w:val="30"/>
        </w:rPr>
        <w:t>联</w:t>
      </w:r>
      <w:r>
        <w:rPr>
          <w:rFonts w:ascii="仿宋_GB2312" w:eastAsia="仿宋_GB2312"/>
          <w:sz w:val="30"/>
          <w:szCs w:val="30"/>
        </w:rPr>
        <w:t xml:space="preserve"> </w:t>
      </w:r>
      <w:r>
        <w:rPr>
          <w:rFonts w:hint="eastAsia" w:ascii="仿宋_GB2312" w:eastAsia="仿宋_GB2312"/>
          <w:sz w:val="30"/>
          <w:szCs w:val="30"/>
        </w:rPr>
        <w:t>系</w:t>
      </w:r>
      <w:r>
        <w:rPr>
          <w:rFonts w:ascii="仿宋_GB2312" w:eastAsia="仿宋_GB2312"/>
          <w:sz w:val="30"/>
          <w:szCs w:val="30"/>
        </w:rPr>
        <w:t xml:space="preserve"> </w:t>
      </w:r>
      <w:r>
        <w:rPr>
          <w:rFonts w:hint="eastAsia" w:ascii="仿宋_GB2312" w:eastAsia="仿宋_GB2312"/>
          <w:sz w:val="30"/>
          <w:szCs w:val="30"/>
        </w:rPr>
        <w:t>人：</w:t>
      </w:r>
      <w:r>
        <w:rPr>
          <w:rFonts w:hint="eastAsia" w:ascii="仿宋_GB2312" w:eastAsia="仿宋_GB2312"/>
          <w:sz w:val="30"/>
          <w:szCs w:val="30"/>
          <w:lang w:val="en-US" w:eastAsia="zh-CN"/>
        </w:rPr>
        <w:t xml:space="preserve">赵经理      吕经理      </w:t>
      </w:r>
      <w:r>
        <w:rPr>
          <w:rFonts w:hint="eastAsia" w:ascii="仿宋_GB2312" w:eastAsia="仿宋_GB2312"/>
          <w:sz w:val="30"/>
          <w:szCs w:val="30"/>
          <w:lang w:eastAsia="zh-CN"/>
        </w:rPr>
        <w:t>张经理</w:t>
      </w:r>
    </w:p>
    <w:p>
      <w:pPr>
        <w:spacing w:line="360" w:lineRule="auto"/>
        <w:ind w:firstLine="600" w:firstLineChars="200"/>
        <w:rPr>
          <w:rFonts w:hint="eastAsia" w:ascii="仿宋_GB2312" w:eastAsia="仿宋_GB2312"/>
          <w:sz w:val="30"/>
          <w:szCs w:val="30"/>
          <w:lang w:val="en-US" w:eastAsia="zh-CN"/>
        </w:rPr>
      </w:pPr>
      <w:r>
        <w:rPr>
          <w:rFonts w:hint="eastAsia" w:ascii="仿宋_GB2312" w:eastAsia="仿宋_GB2312"/>
          <w:sz w:val="30"/>
          <w:szCs w:val="30"/>
        </w:rPr>
        <w:t>移动电话：</w:t>
      </w:r>
      <w:r>
        <w:rPr>
          <w:rFonts w:hint="eastAsia" w:ascii="仿宋_GB2312" w:eastAsia="仿宋_GB2312"/>
          <w:sz w:val="30"/>
          <w:szCs w:val="30"/>
          <w:lang w:val="en-US" w:eastAsia="zh-CN"/>
        </w:rPr>
        <w:t>15621530171 17705384027 13705382602</w:t>
      </w:r>
    </w:p>
    <w:p>
      <w:pPr>
        <w:widowControl/>
        <w:spacing w:line="360" w:lineRule="auto"/>
        <w:ind w:firstLine="600" w:firstLineChars="200"/>
        <w:jc w:val="left"/>
        <w:rPr>
          <w:rFonts w:hint="eastAsia" w:ascii="仿宋_GB2312" w:eastAsia="仿宋_GB2312"/>
          <w:sz w:val="30"/>
          <w:szCs w:val="30"/>
          <w:lang w:val="en-US" w:eastAsia="zh-CN"/>
        </w:rPr>
      </w:pPr>
      <w:r>
        <w:rPr>
          <w:rFonts w:hint="eastAsia" w:ascii="仿宋_GB2312" w:eastAsia="仿宋_GB2312"/>
          <w:sz w:val="30"/>
          <w:szCs w:val="30"/>
          <w:lang w:val="en-US" w:eastAsia="zh-CN"/>
        </w:rPr>
        <w:t>监督部门：纪检工作室；</w:t>
      </w:r>
    </w:p>
    <w:p>
      <w:pPr>
        <w:spacing w:line="360" w:lineRule="auto"/>
        <w:ind w:firstLine="600" w:firstLineChars="200"/>
        <w:rPr>
          <w:rFonts w:hint="default"/>
          <w:lang w:val="en-US" w:eastAsia="zh-CN"/>
        </w:rPr>
      </w:pPr>
      <w:r>
        <w:rPr>
          <w:rFonts w:hint="eastAsia" w:ascii="仿宋_GB2312" w:eastAsia="仿宋_GB2312"/>
          <w:sz w:val="30"/>
          <w:szCs w:val="30"/>
          <w:lang w:val="en-US" w:eastAsia="zh-CN"/>
        </w:rPr>
        <w:t>联系电话：8160666；</w:t>
      </w:r>
    </w:p>
    <w:p>
      <w:pPr>
        <w:widowControl/>
        <w:spacing w:line="360" w:lineRule="auto"/>
        <w:ind w:firstLine="600" w:firstLineChars="200"/>
        <w:jc w:val="left"/>
        <w:rPr>
          <w:rFonts w:ascii="仿宋_GB2312" w:eastAsia="仿宋_GB2312"/>
          <w:sz w:val="32"/>
          <w:szCs w:val="32"/>
        </w:rPr>
      </w:pPr>
      <w:r>
        <w:rPr>
          <w:rFonts w:hint="eastAsia" w:ascii="仿宋_GB2312" w:eastAsia="仿宋_GB2312"/>
          <w:sz w:val="30"/>
          <w:szCs w:val="30"/>
        </w:rPr>
        <w:t>单位名称：山东</w:t>
      </w:r>
      <w:r>
        <w:rPr>
          <w:rFonts w:hint="eastAsia" w:ascii="仿宋_GB2312" w:eastAsia="仿宋_GB2312"/>
          <w:sz w:val="30"/>
          <w:szCs w:val="30"/>
          <w:lang w:eastAsia="zh-CN"/>
        </w:rPr>
        <w:t>岱岳制盐</w:t>
      </w:r>
      <w:r>
        <w:rPr>
          <w:rFonts w:hint="eastAsia" w:ascii="仿宋_GB2312" w:eastAsia="仿宋_GB2312"/>
          <w:sz w:val="30"/>
          <w:szCs w:val="30"/>
        </w:rPr>
        <w:t>有限公司</w:t>
      </w:r>
      <w:r>
        <w:rPr>
          <w:rFonts w:ascii="仿宋_GB2312" w:eastAsia="仿宋_GB2312"/>
          <w:sz w:val="30"/>
          <w:szCs w:val="30"/>
        </w:rPr>
        <w:br w:type="textWrapping"/>
      </w:r>
      <w:r>
        <w:rPr>
          <w:rFonts w:eastAsia="仿宋_GB2312"/>
          <w:sz w:val="30"/>
          <w:szCs w:val="30"/>
        </w:rPr>
        <w:t>    </w:t>
      </w:r>
      <w:r>
        <w:rPr>
          <w:rFonts w:ascii="仿宋_GB2312" w:eastAsia="仿宋_GB2312"/>
          <w:sz w:val="30"/>
          <w:szCs w:val="30"/>
        </w:rPr>
        <w:t xml:space="preserve">  </w:t>
      </w:r>
      <w:r>
        <w:rPr>
          <w:rFonts w:hint="eastAsia" w:ascii="仿宋_GB2312" w:eastAsia="仿宋_GB2312"/>
          <w:sz w:val="30"/>
          <w:szCs w:val="30"/>
        </w:rPr>
        <w:t>单位地址：泰安市大汶口石膏工业园</w:t>
      </w:r>
      <w:r>
        <w:rPr>
          <w:rFonts w:hint="eastAsia" w:ascii="仿宋_GB2312" w:eastAsia="仿宋_GB2312"/>
          <w:sz w:val="30"/>
          <w:szCs w:val="30"/>
          <w:lang w:eastAsia="zh-CN"/>
        </w:rPr>
        <w:t>区</w:t>
      </w:r>
    </w:p>
    <w:p>
      <w:pPr>
        <w:spacing w:line="360" w:lineRule="auto"/>
        <w:ind w:firstLine="5440" w:firstLineChars="1700"/>
        <w:rPr>
          <w:rFonts w:ascii="仿宋_GB2312" w:eastAsia="仿宋_GB2312"/>
          <w:sz w:val="32"/>
          <w:szCs w:val="32"/>
        </w:rPr>
      </w:pPr>
    </w:p>
    <w:p>
      <w:pPr>
        <w:spacing w:line="360" w:lineRule="auto"/>
        <w:ind w:firstLine="5440" w:firstLineChars="1700"/>
        <w:rPr>
          <w:rFonts w:ascii="仿宋_GB2312" w:eastAsia="仿宋_GB2312"/>
          <w:sz w:val="32"/>
          <w:szCs w:val="32"/>
        </w:rPr>
      </w:pPr>
    </w:p>
    <w:p>
      <w:pPr>
        <w:spacing w:line="360" w:lineRule="auto"/>
        <w:ind w:firstLine="5440" w:firstLineChars="1700"/>
        <w:rPr>
          <w:rFonts w:hint="eastAsia"/>
          <w:lang w:val="en-US" w:eastAsia="zh-CN"/>
        </w:rPr>
      </w:pPr>
      <w:r>
        <w:rPr>
          <w:rFonts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7</w:t>
      </w:r>
      <w:r>
        <w:rPr>
          <w:rFonts w:hint="eastAsia" w:ascii="仿宋_GB2312" w:eastAsia="仿宋_GB2312"/>
          <w:sz w:val="32"/>
          <w:szCs w:val="32"/>
        </w:rPr>
        <w:t>月</w:t>
      </w:r>
      <w:r>
        <w:rPr>
          <w:rFonts w:hint="eastAsia" w:ascii="仿宋_GB2312" w:eastAsia="仿宋_GB2312"/>
          <w:sz w:val="32"/>
          <w:szCs w:val="32"/>
          <w:lang w:val="en-US" w:eastAsia="zh-CN"/>
        </w:rPr>
        <w:t>14</w:t>
      </w:r>
      <w:r>
        <w:rPr>
          <w:rFonts w:hint="eastAsia" w:ascii="仿宋_GB2312" w:eastAsia="仿宋_GB2312"/>
          <w:sz w:val="32"/>
          <w:szCs w:val="32"/>
        </w:rPr>
        <w:t>日</w:t>
      </w:r>
      <w:r>
        <w:rPr>
          <w:rFonts w:hint="eastAsia"/>
          <w:lang w:val="en-US" w:eastAsia="zh-CN"/>
        </w:rPr>
        <w:t xml:space="preserve">   </w:t>
      </w:r>
    </w:p>
    <w:p>
      <w:pPr>
        <w:rPr>
          <w:rFonts w:hint="eastAsia"/>
          <w:lang w:val="en-US" w:eastAsia="zh-CN"/>
        </w:rPr>
      </w:pPr>
      <w:r>
        <w:rPr>
          <w:rFonts w:hint="eastAsia"/>
          <w:lang w:val="en-US" w:eastAsia="zh-CN"/>
        </w:rPr>
        <w:t xml:space="preserve">              </w:t>
      </w:r>
    </w:p>
    <w:p>
      <w:pPr>
        <w:ind w:firstLine="0" w:firstLineChars="0"/>
        <w:rPr>
          <w:rFonts w:hint="eastAsia" w:ascii="仿宋_GB2312" w:eastAsia="仿宋_GB2312"/>
          <w:sz w:val="32"/>
          <w:szCs w:val="32"/>
          <w:lang w:eastAsia="zh-CN"/>
        </w:rPr>
      </w:pPr>
      <w:bookmarkStart w:id="0" w:name="_GoBack"/>
      <w:bookmarkEnd w:id="0"/>
    </w:p>
    <w:p>
      <w:pPr>
        <w:rPr>
          <w:rFonts w:hint="eastAsia" w:eastAsia="仿宋_GB2312"/>
          <w:lang w:eastAsia="zh-CN"/>
        </w:rPr>
      </w:pPr>
      <w:r>
        <w:rPr>
          <w:rFonts w:hint="eastAsia" w:ascii="仿宋_GB2312" w:eastAsia="仿宋_GB2312"/>
          <w:sz w:val="32"/>
          <w:szCs w:val="32"/>
          <w:lang w:eastAsia="zh-CN"/>
        </w:rPr>
        <w:t>附表：报价单</w:t>
      </w:r>
    </w:p>
    <w:tbl>
      <w:tblPr>
        <w:tblStyle w:val="4"/>
        <w:tblpPr w:leftFromText="180" w:rightFromText="180" w:vertAnchor="text" w:horzAnchor="page" w:tblpX="1690" w:tblpY="230"/>
        <w:tblOverlap w:val="never"/>
        <w:tblW w:w="7940" w:type="dxa"/>
        <w:tblInd w:w="0" w:type="dxa"/>
        <w:shd w:val="clear" w:color="auto" w:fill="auto"/>
        <w:tblLayout w:type="fixed"/>
        <w:tblCellMar>
          <w:top w:w="0" w:type="dxa"/>
          <w:left w:w="108" w:type="dxa"/>
          <w:bottom w:w="0" w:type="dxa"/>
          <w:right w:w="108" w:type="dxa"/>
        </w:tblCellMar>
      </w:tblPr>
      <w:tblGrid>
        <w:gridCol w:w="557"/>
        <w:gridCol w:w="1299"/>
        <w:gridCol w:w="784"/>
        <w:gridCol w:w="1615"/>
        <w:gridCol w:w="1327"/>
        <w:gridCol w:w="1431"/>
        <w:gridCol w:w="927"/>
      </w:tblGrid>
      <w:tr>
        <w:tblPrEx>
          <w:shd w:val="clear" w:color="auto" w:fill="auto"/>
          <w:tblCellMar>
            <w:top w:w="0" w:type="dxa"/>
            <w:left w:w="108" w:type="dxa"/>
            <w:bottom w:w="0" w:type="dxa"/>
            <w:right w:w="108" w:type="dxa"/>
          </w:tblCellMar>
        </w:tblPrEx>
        <w:trPr>
          <w:trHeight w:val="474" w:hRule="atLeast"/>
        </w:trPr>
        <w:tc>
          <w:tcPr>
            <w:tcW w:w="7940" w:type="dxa"/>
            <w:gridSpan w:val="7"/>
            <w:vMerge w:val="restar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eastAsia="仿宋_GB2312"/>
                <w:sz w:val="36"/>
                <w:szCs w:val="36"/>
                <w:lang w:val="zh-CN"/>
              </w:rPr>
            </w:pPr>
            <w:r>
              <w:rPr>
                <w:rFonts w:hint="eastAsia" w:ascii="仿宋_GB2312" w:eastAsia="仿宋_GB2312"/>
                <w:sz w:val="36"/>
                <w:szCs w:val="36"/>
                <w:lang w:val="zh-CN"/>
              </w:rPr>
              <w:t>山东</w:t>
            </w:r>
            <w:r>
              <w:rPr>
                <w:rFonts w:hint="eastAsia" w:ascii="仿宋_GB2312" w:eastAsia="仿宋_GB2312"/>
                <w:sz w:val="36"/>
                <w:szCs w:val="36"/>
                <w:lang w:val="zh-CN" w:eastAsia="zh-CN"/>
              </w:rPr>
              <w:t>岱岳制盐</w:t>
            </w:r>
            <w:r>
              <w:rPr>
                <w:rFonts w:hint="eastAsia" w:ascii="仿宋_GB2312" w:eastAsia="仿宋_GB2312"/>
                <w:sz w:val="36"/>
                <w:szCs w:val="36"/>
                <w:lang w:val="zh-CN"/>
              </w:rPr>
              <w:t>有限公司</w:t>
            </w:r>
          </w:p>
          <w:p>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仿宋_GB2312" w:eastAsia="仿宋_GB2312" w:cstheme="minorBidi"/>
                <w:b w:val="0"/>
                <w:bCs w:val="0"/>
                <w:color w:val="auto"/>
                <w:sz w:val="36"/>
                <w:szCs w:val="36"/>
                <w:lang w:val="zh-CN" w:eastAsia="zh-CN"/>
              </w:rPr>
              <w:t>规划竣工勘验地籍房产测绘项目</w:t>
            </w:r>
            <w:r>
              <w:rPr>
                <w:rFonts w:hint="eastAsia" w:ascii="仿宋_GB2312" w:eastAsia="仿宋_GB2312"/>
                <w:sz w:val="36"/>
                <w:szCs w:val="36"/>
                <w:lang w:val="zh-CN"/>
              </w:rPr>
              <w:t>报价单</w:t>
            </w: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continue"/>
            <w:tcBorders>
              <w:top w:val="nil"/>
              <w:left w:val="nil"/>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continue"/>
            <w:tcBorders>
              <w:top w:val="nil"/>
              <w:left w:val="nil"/>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报价单位：</w:t>
            </w:r>
          </w:p>
        </w:tc>
        <w:tc>
          <w:tcPr>
            <w:tcW w:w="6084"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12" w:hRule="atLeast"/>
        </w:trPr>
        <w:tc>
          <w:tcPr>
            <w:tcW w:w="1856"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6084"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项目名称：</w:t>
            </w:r>
          </w:p>
        </w:tc>
        <w:tc>
          <w:tcPr>
            <w:tcW w:w="6084"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30"/>
                <w:szCs w:val="30"/>
                <w:u w:val="none"/>
                <w:lang w:val="zh-CN" w:eastAsia="zh-CN" w:bidi="ar"/>
              </w:rPr>
            </w:pPr>
            <w:r>
              <w:rPr>
                <w:rFonts w:hint="eastAsia" w:ascii="仿宋_GB2312" w:hAnsi="仿宋_GB2312" w:eastAsia="仿宋_GB2312" w:cs="仿宋_GB2312"/>
                <w:b w:val="0"/>
                <w:bCs w:val="0"/>
                <w:color w:val="auto"/>
                <w:sz w:val="30"/>
                <w:szCs w:val="30"/>
                <w:lang w:val="zh-CN" w:eastAsia="zh-CN"/>
              </w:rPr>
              <w:t>规划竣工勘验地籍房产测绘项目</w:t>
            </w:r>
          </w:p>
        </w:tc>
      </w:tr>
      <w:tr>
        <w:tblPrEx>
          <w:shd w:val="clear" w:color="auto" w:fill="auto"/>
          <w:tblCellMar>
            <w:top w:w="0" w:type="dxa"/>
            <w:left w:w="108" w:type="dxa"/>
            <w:bottom w:w="0" w:type="dxa"/>
            <w:right w:w="108" w:type="dxa"/>
          </w:tblCellMar>
        </w:tblPrEx>
        <w:trPr>
          <w:trHeight w:val="312" w:hRule="atLeast"/>
        </w:trPr>
        <w:tc>
          <w:tcPr>
            <w:tcW w:w="18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6084"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报价内容</w:t>
            </w:r>
          </w:p>
        </w:tc>
      </w:tr>
      <w:tr>
        <w:tblPrEx>
          <w:shd w:val="clear" w:color="auto" w:fill="auto"/>
          <w:tblCellMar>
            <w:top w:w="0" w:type="dxa"/>
            <w:left w:w="108" w:type="dxa"/>
            <w:bottom w:w="0" w:type="dxa"/>
            <w:right w:w="108" w:type="dxa"/>
          </w:tblCellMar>
        </w:tblPrEx>
        <w:trPr>
          <w:trHeight w:val="312" w:hRule="atLeast"/>
        </w:trPr>
        <w:tc>
          <w:tcPr>
            <w:tcW w:w="794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32"/>
                <w:szCs w:val="32"/>
                <w:u w:val="none"/>
              </w:rPr>
            </w:pPr>
          </w:p>
        </w:tc>
      </w:tr>
      <w:tr>
        <w:tblPrEx>
          <w:shd w:val="clear" w:color="auto" w:fill="auto"/>
          <w:tblCellMar>
            <w:top w:w="0" w:type="dxa"/>
            <w:left w:w="108" w:type="dxa"/>
            <w:bottom w:w="0" w:type="dxa"/>
            <w:right w:w="108" w:type="dxa"/>
          </w:tblCellMar>
        </w:tblPrEx>
        <w:trPr>
          <w:trHeight w:val="1013"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序号</w:t>
            </w:r>
          </w:p>
        </w:tc>
        <w:tc>
          <w:tcPr>
            <w:tcW w:w="2083" w:type="dxa"/>
            <w:gridSpan w:val="2"/>
            <w:tcBorders>
              <w:top w:val="single" w:color="000000" w:sz="4" w:space="0"/>
              <w:left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报价项目</w:t>
            </w:r>
          </w:p>
        </w:tc>
        <w:tc>
          <w:tcPr>
            <w:tcW w:w="1615" w:type="dxa"/>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lang w:eastAsia="zh-CN"/>
              </w:rPr>
            </w:pPr>
            <w:r>
              <w:rPr>
                <w:rFonts w:hint="eastAsia" w:ascii="仿宋_GB2312" w:hAnsi="仿宋_GB2312" w:eastAsia="仿宋_GB2312" w:cs="仿宋_GB2312"/>
                <w:i w:val="0"/>
                <w:iCs w:val="0"/>
                <w:color w:val="000000"/>
                <w:sz w:val="24"/>
                <w:szCs w:val="24"/>
                <w:u w:val="none"/>
                <w:lang w:eastAsia="zh-CN"/>
              </w:rPr>
              <w:t>数量</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lang w:eastAsia="zh-CN"/>
              </w:rPr>
            </w:pPr>
            <w:r>
              <w:rPr>
                <w:rFonts w:hint="eastAsia" w:ascii="仿宋_GB2312" w:hAnsi="仿宋_GB2312" w:eastAsia="仿宋_GB2312" w:cs="仿宋_GB2312"/>
                <w:i w:val="0"/>
                <w:iCs w:val="0"/>
                <w:color w:val="000000"/>
                <w:sz w:val="24"/>
                <w:szCs w:val="24"/>
                <w:u w:val="none"/>
                <w:lang w:eastAsia="zh-CN"/>
              </w:rPr>
              <w:t>（</w:t>
            </w:r>
            <w:r>
              <w:rPr>
                <w:rFonts w:hint="eastAsia" w:ascii="仿宋_GB2312" w:hAnsi="仿宋_GB2312" w:eastAsia="仿宋_GB2312" w:cs="仿宋_GB2312"/>
                <w:i w:val="0"/>
                <w:iCs w:val="0"/>
                <w:color w:val="000000"/>
                <w:sz w:val="24"/>
                <w:szCs w:val="24"/>
                <w:u w:val="none"/>
                <w:lang w:val="en-US" w:eastAsia="zh-CN"/>
              </w:rPr>
              <w:t>单位</w:t>
            </w:r>
            <w:r>
              <w:rPr>
                <w:rFonts w:hint="eastAsia" w:ascii="仿宋_GB2312" w:hAnsi="仿宋_GB2312" w:eastAsia="仿宋_GB2312" w:cs="仿宋_GB2312"/>
                <w:i w:val="0"/>
                <w:iCs w:val="0"/>
                <w:color w:val="000000"/>
                <w:sz w:val="24"/>
                <w:szCs w:val="24"/>
                <w:u w:val="none"/>
                <w:lang w:eastAsia="zh-CN"/>
              </w:rPr>
              <w:t>）</w:t>
            </w:r>
          </w:p>
        </w:tc>
        <w:tc>
          <w:tcPr>
            <w:tcW w:w="1327" w:type="dxa"/>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报价单价（单位）</w:t>
            </w:r>
          </w:p>
        </w:tc>
        <w:tc>
          <w:tcPr>
            <w:tcW w:w="1431"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报价合计</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（元）</w:t>
            </w:r>
          </w:p>
        </w:tc>
        <w:tc>
          <w:tcPr>
            <w:tcW w:w="927"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备注</w:t>
            </w:r>
          </w:p>
        </w:tc>
      </w:tr>
      <w:tr>
        <w:tblPrEx>
          <w:shd w:val="clear" w:color="auto" w:fill="auto"/>
          <w:tblCellMar>
            <w:top w:w="0" w:type="dxa"/>
            <w:left w:w="108" w:type="dxa"/>
            <w:bottom w:w="0" w:type="dxa"/>
            <w:right w:w="108" w:type="dxa"/>
          </w:tblCellMar>
        </w:tblPrEx>
        <w:trPr>
          <w:trHeight w:val="687"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1</w:t>
            </w:r>
          </w:p>
        </w:tc>
        <w:tc>
          <w:tcPr>
            <w:tcW w:w="2083" w:type="dxa"/>
            <w:gridSpan w:val="2"/>
            <w:tcBorders>
              <w:top w:val="single" w:color="000000" w:sz="4" w:space="0"/>
              <w:left w:val="single" w:color="000000" w:sz="4" w:space="0"/>
              <w:bottom w:val="nil"/>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jc w:val="center"/>
              <w:textAlignment w:val="center"/>
              <w:rPr>
                <w:rFonts w:hint="eastAsia" w:ascii="仿宋_GB2312" w:hAnsi="仿宋_GB2312" w:eastAsia="仿宋_GB2312" w:cs="仿宋_GB2312"/>
                <w:b w:val="0"/>
                <w:bCs w:val="0"/>
                <w:color w:val="000000"/>
                <w:kern w:val="0"/>
                <w:sz w:val="24"/>
                <w:szCs w:val="24"/>
                <w:u w:val="none"/>
                <w:vertAlign w:val="baseline"/>
                <w:lang w:val="en-US" w:eastAsia="zh-CN" w:bidi="ar"/>
              </w:rPr>
            </w:pPr>
            <w:r>
              <w:rPr>
                <w:rFonts w:hint="eastAsia" w:ascii="仿宋_GB2312" w:hAnsi="仿宋_GB2312" w:eastAsia="仿宋_GB2312" w:cs="仿宋_GB2312"/>
                <w:b w:val="0"/>
                <w:bCs w:val="0"/>
                <w:color w:val="000000"/>
                <w:kern w:val="0"/>
                <w:sz w:val="24"/>
                <w:szCs w:val="24"/>
                <w:u w:val="none"/>
                <w:vertAlign w:val="baseline"/>
                <w:lang w:val="en-US" w:eastAsia="zh-CN" w:bidi="ar"/>
              </w:rPr>
              <w:t>1：500竣工地形图测量</w:t>
            </w:r>
          </w:p>
        </w:tc>
        <w:tc>
          <w:tcPr>
            <w:tcW w:w="16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jc w:val="center"/>
              <w:textAlignment w:val="center"/>
              <w:rPr>
                <w:rFonts w:hint="eastAsia" w:ascii="仿宋_GB2312" w:hAnsi="仿宋_GB2312" w:eastAsia="仿宋_GB2312" w:cs="仿宋_GB2312"/>
                <w:b w:val="0"/>
                <w:bCs w:val="0"/>
                <w:color w:val="000000"/>
                <w:kern w:val="0"/>
                <w:sz w:val="24"/>
                <w:szCs w:val="24"/>
                <w:u w:val="none"/>
                <w:vertAlign w:val="baseline"/>
                <w:lang w:val="en-US" w:eastAsia="zh-CN" w:bidi="ar"/>
              </w:rPr>
            </w:pPr>
            <w:r>
              <w:rPr>
                <w:rFonts w:hint="eastAsia" w:ascii="仿宋_GB2312" w:hAnsi="仿宋_GB2312" w:eastAsia="仿宋_GB2312" w:cs="仿宋_GB2312"/>
                <w:b w:val="0"/>
                <w:bCs w:val="0"/>
                <w:color w:val="000000"/>
                <w:kern w:val="0"/>
                <w:sz w:val="24"/>
                <w:szCs w:val="24"/>
                <w:u w:val="none"/>
                <w:vertAlign w:val="baseline"/>
                <w:lang w:val="en-US" w:eastAsia="zh-CN" w:bidi="ar"/>
              </w:rPr>
              <w:t>12000m²</w:t>
            </w:r>
          </w:p>
        </w:tc>
        <w:tc>
          <w:tcPr>
            <w:tcW w:w="1327"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kern w:val="2"/>
                <w:sz w:val="24"/>
                <w:szCs w:val="24"/>
                <w:u w:val="none"/>
                <w:lang w:val="en-US" w:eastAsia="zh-CN" w:bidi="ar-SA"/>
              </w:rPr>
            </w:pPr>
          </w:p>
        </w:tc>
        <w:tc>
          <w:tcPr>
            <w:tcW w:w="1431" w:type="dxa"/>
            <w:tcBorders>
              <w:top w:val="single" w:color="000000" w:sz="4" w:space="0"/>
              <w:left w:val="single" w:color="auto" w:sz="4" w:space="0"/>
              <w:bottom w:val="nil"/>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kern w:val="2"/>
                <w:sz w:val="24"/>
                <w:szCs w:val="24"/>
                <w:u w:val="none"/>
                <w:lang w:val="en-US" w:eastAsia="zh-CN" w:bidi="ar-SA"/>
              </w:rPr>
            </w:pPr>
          </w:p>
        </w:tc>
        <w:tc>
          <w:tcPr>
            <w:tcW w:w="927" w:type="dxa"/>
            <w:tcBorders>
              <w:top w:val="single" w:color="000000" w:sz="4" w:space="0"/>
              <w:left w:val="single" w:color="auto" w:sz="4" w:space="0"/>
              <w:bottom w:val="nil"/>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kern w:val="2"/>
                <w:sz w:val="24"/>
                <w:szCs w:val="24"/>
                <w:u w:val="none"/>
                <w:lang w:val="en-US" w:eastAsia="zh-CN" w:bidi="ar-SA"/>
              </w:rPr>
            </w:pPr>
          </w:p>
        </w:tc>
      </w:tr>
      <w:tr>
        <w:tblPrEx>
          <w:shd w:val="clear" w:color="auto" w:fill="auto"/>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2</w:t>
            </w:r>
          </w:p>
        </w:tc>
        <w:tc>
          <w:tcPr>
            <w:tcW w:w="2083" w:type="dxa"/>
            <w:gridSpan w:val="2"/>
            <w:tcBorders>
              <w:top w:val="single" w:color="000000" w:sz="4" w:space="0"/>
              <w:left w:val="single" w:color="000000" w:sz="4" w:space="0"/>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jc w:val="center"/>
              <w:textAlignment w:val="center"/>
              <w:rPr>
                <w:rFonts w:hint="eastAsia" w:ascii="仿宋_GB2312" w:hAnsi="仿宋_GB2312" w:eastAsia="仿宋_GB2312" w:cs="仿宋_GB2312"/>
                <w:b w:val="0"/>
                <w:bCs w:val="0"/>
                <w:color w:val="000000"/>
                <w:kern w:val="0"/>
                <w:sz w:val="24"/>
                <w:szCs w:val="24"/>
                <w:u w:val="none"/>
                <w:vertAlign w:val="baseline"/>
                <w:lang w:val="en-US" w:eastAsia="zh-CN" w:bidi="ar"/>
              </w:rPr>
            </w:pPr>
            <w:r>
              <w:rPr>
                <w:rFonts w:hint="eastAsia" w:ascii="仿宋_GB2312" w:hAnsi="仿宋_GB2312" w:eastAsia="仿宋_GB2312" w:cs="仿宋_GB2312"/>
                <w:b w:val="0"/>
                <w:bCs w:val="0"/>
                <w:color w:val="000000"/>
                <w:kern w:val="0"/>
                <w:sz w:val="24"/>
                <w:szCs w:val="24"/>
                <w:u w:val="none"/>
                <w:vertAlign w:val="baseline"/>
                <w:lang w:val="en-US" w:eastAsia="zh-CN" w:bidi="ar"/>
              </w:rPr>
              <w:t>建筑面积</w:t>
            </w:r>
          </w:p>
        </w:tc>
        <w:tc>
          <w:tcPr>
            <w:tcW w:w="16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jc w:val="center"/>
              <w:textAlignment w:val="center"/>
              <w:rPr>
                <w:rFonts w:hint="eastAsia" w:ascii="仿宋_GB2312" w:hAnsi="仿宋_GB2312" w:eastAsia="仿宋_GB2312" w:cs="仿宋_GB2312"/>
                <w:b w:val="0"/>
                <w:bCs w:val="0"/>
                <w:color w:val="000000"/>
                <w:kern w:val="0"/>
                <w:sz w:val="24"/>
                <w:szCs w:val="24"/>
                <w:u w:val="none"/>
                <w:vertAlign w:val="baseline"/>
                <w:lang w:val="en-US" w:eastAsia="zh-CN" w:bidi="ar"/>
              </w:rPr>
            </w:pPr>
            <w:r>
              <w:rPr>
                <w:rFonts w:hint="eastAsia" w:ascii="仿宋_GB2312" w:hAnsi="仿宋_GB2312" w:eastAsia="仿宋_GB2312" w:cs="仿宋_GB2312"/>
                <w:b w:val="0"/>
                <w:bCs w:val="0"/>
                <w:color w:val="000000"/>
                <w:kern w:val="0"/>
                <w:sz w:val="24"/>
                <w:szCs w:val="24"/>
                <w:u w:val="none"/>
                <w:vertAlign w:val="baseline"/>
                <w:lang w:val="en-US" w:eastAsia="zh-CN" w:bidi="ar"/>
              </w:rPr>
              <w:t>20894m²</w:t>
            </w:r>
          </w:p>
        </w:tc>
        <w:tc>
          <w:tcPr>
            <w:tcW w:w="1327"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31" w:type="dxa"/>
            <w:tcBorders>
              <w:top w:val="single" w:color="000000" w:sz="4" w:space="0"/>
              <w:left w:val="single" w:color="auto" w:sz="4" w:space="0"/>
              <w:bottom w:val="nil"/>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927" w:type="dxa"/>
            <w:tcBorders>
              <w:top w:val="single" w:color="000000" w:sz="4" w:space="0"/>
              <w:left w:val="single" w:color="auto" w:sz="4" w:space="0"/>
              <w:bottom w:val="nil"/>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lang w:eastAsia="zh-CN"/>
              </w:rPr>
            </w:pPr>
          </w:p>
        </w:tc>
      </w:tr>
      <w:tr>
        <w:tblPrEx>
          <w:shd w:val="clear" w:color="auto" w:fill="auto"/>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3</w:t>
            </w:r>
          </w:p>
        </w:tc>
        <w:tc>
          <w:tcPr>
            <w:tcW w:w="2083" w:type="dxa"/>
            <w:gridSpan w:val="2"/>
            <w:tcBorders>
              <w:top w:val="single" w:color="000000" w:sz="4" w:space="0"/>
              <w:left w:val="single" w:color="000000" w:sz="4" w:space="0"/>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jc w:val="center"/>
              <w:textAlignment w:val="center"/>
              <w:rPr>
                <w:rFonts w:hint="eastAsia" w:ascii="仿宋_GB2312" w:hAnsi="仿宋_GB2312" w:eastAsia="仿宋_GB2312" w:cs="仿宋_GB2312"/>
                <w:b w:val="0"/>
                <w:bCs w:val="0"/>
                <w:color w:val="000000"/>
                <w:kern w:val="0"/>
                <w:sz w:val="24"/>
                <w:szCs w:val="24"/>
                <w:u w:val="none"/>
                <w:vertAlign w:val="baseline"/>
                <w:lang w:val="en-US" w:eastAsia="zh-CN" w:bidi="ar"/>
              </w:rPr>
            </w:pPr>
            <w:r>
              <w:rPr>
                <w:rFonts w:hint="eastAsia" w:ascii="仿宋_GB2312" w:hAnsi="仿宋_GB2312" w:eastAsia="仿宋_GB2312" w:cs="仿宋_GB2312"/>
                <w:b w:val="0"/>
                <w:bCs w:val="0"/>
                <w:color w:val="000000"/>
                <w:kern w:val="0"/>
                <w:sz w:val="24"/>
                <w:szCs w:val="24"/>
                <w:u w:val="none"/>
                <w:vertAlign w:val="baseline"/>
                <w:lang w:val="en-US" w:eastAsia="zh-CN" w:bidi="ar"/>
              </w:rPr>
              <w:t>测验建筑物平面位置</w:t>
            </w:r>
          </w:p>
        </w:tc>
        <w:tc>
          <w:tcPr>
            <w:tcW w:w="16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jc w:val="center"/>
              <w:textAlignment w:val="center"/>
              <w:rPr>
                <w:rFonts w:hint="eastAsia" w:ascii="仿宋_GB2312" w:hAnsi="仿宋_GB2312" w:eastAsia="仿宋_GB2312" w:cs="仿宋_GB2312"/>
                <w:b w:val="0"/>
                <w:bCs w:val="0"/>
                <w:color w:val="000000"/>
                <w:kern w:val="0"/>
                <w:sz w:val="24"/>
                <w:szCs w:val="24"/>
                <w:u w:val="none"/>
                <w:vertAlign w:val="baseline"/>
                <w:lang w:val="en-US" w:eastAsia="zh-CN" w:bidi="ar"/>
              </w:rPr>
            </w:pPr>
            <w:r>
              <w:rPr>
                <w:rFonts w:hint="eastAsia" w:ascii="仿宋_GB2312" w:hAnsi="仿宋_GB2312" w:eastAsia="仿宋_GB2312" w:cs="仿宋_GB2312"/>
                <w:b w:val="0"/>
                <w:bCs w:val="0"/>
                <w:color w:val="000000"/>
                <w:kern w:val="0"/>
                <w:sz w:val="24"/>
                <w:szCs w:val="24"/>
                <w:u w:val="none"/>
                <w:vertAlign w:val="baseline"/>
                <w:lang w:val="en-US" w:eastAsia="zh-CN" w:bidi="ar"/>
              </w:rPr>
              <w:t>3栋</w:t>
            </w:r>
          </w:p>
        </w:tc>
        <w:tc>
          <w:tcPr>
            <w:tcW w:w="1327"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31" w:type="dxa"/>
            <w:tcBorders>
              <w:top w:val="single" w:color="000000" w:sz="4" w:space="0"/>
              <w:left w:val="single" w:color="auto" w:sz="4" w:space="0"/>
              <w:bottom w:val="nil"/>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927" w:type="dxa"/>
            <w:tcBorders>
              <w:top w:val="single" w:color="000000" w:sz="4" w:space="0"/>
              <w:left w:val="single" w:color="auto" w:sz="4" w:space="0"/>
              <w:bottom w:val="nil"/>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4</w:t>
            </w:r>
          </w:p>
        </w:tc>
        <w:tc>
          <w:tcPr>
            <w:tcW w:w="2083"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jc w:val="center"/>
              <w:textAlignment w:val="center"/>
              <w:rPr>
                <w:rFonts w:hint="eastAsia" w:ascii="仿宋_GB2312" w:hAnsi="仿宋_GB2312" w:eastAsia="仿宋_GB2312" w:cs="仿宋_GB2312"/>
                <w:b w:val="0"/>
                <w:bCs w:val="0"/>
                <w:color w:val="000000"/>
                <w:kern w:val="0"/>
                <w:sz w:val="24"/>
                <w:szCs w:val="24"/>
                <w:u w:val="none"/>
                <w:vertAlign w:val="baseline"/>
                <w:lang w:val="en-US" w:eastAsia="zh-CN" w:bidi="ar"/>
              </w:rPr>
            </w:pPr>
            <w:r>
              <w:rPr>
                <w:rFonts w:hint="eastAsia" w:ascii="仿宋_GB2312" w:hAnsi="仿宋_GB2312" w:eastAsia="仿宋_GB2312" w:cs="仿宋_GB2312"/>
                <w:b w:val="0"/>
                <w:bCs w:val="0"/>
                <w:color w:val="000000"/>
                <w:kern w:val="0"/>
                <w:sz w:val="24"/>
                <w:szCs w:val="24"/>
                <w:u w:val="none"/>
                <w:vertAlign w:val="baseline"/>
                <w:lang w:val="en-US" w:eastAsia="zh-CN" w:bidi="ar"/>
              </w:rPr>
              <w:t>建筑物高程高度层高测量</w:t>
            </w:r>
          </w:p>
        </w:tc>
        <w:tc>
          <w:tcPr>
            <w:tcW w:w="16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jc w:val="center"/>
              <w:textAlignment w:val="center"/>
              <w:rPr>
                <w:rFonts w:hint="eastAsia" w:ascii="仿宋_GB2312" w:hAnsi="仿宋_GB2312" w:eastAsia="仿宋_GB2312" w:cs="仿宋_GB2312"/>
                <w:b w:val="0"/>
                <w:bCs w:val="0"/>
                <w:color w:val="000000"/>
                <w:kern w:val="0"/>
                <w:sz w:val="24"/>
                <w:szCs w:val="24"/>
                <w:u w:val="none"/>
                <w:vertAlign w:val="baseline"/>
                <w:lang w:val="en-US" w:eastAsia="zh-CN" w:bidi="ar"/>
              </w:rPr>
            </w:pPr>
            <w:r>
              <w:rPr>
                <w:rFonts w:hint="eastAsia" w:ascii="仿宋_GB2312" w:hAnsi="仿宋_GB2312" w:eastAsia="仿宋_GB2312" w:cs="仿宋_GB2312"/>
                <w:b w:val="0"/>
                <w:bCs w:val="0"/>
                <w:color w:val="000000"/>
                <w:kern w:val="0"/>
                <w:sz w:val="24"/>
                <w:szCs w:val="24"/>
                <w:u w:val="none"/>
                <w:vertAlign w:val="baseline"/>
                <w:lang w:val="en-US" w:eastAsia="zh-CN" w:bidi="ar"/>
              </w:rPr>
              <w:t>3栋</w:t>
            </w:r>
          </w:p>
        </w:tc>
        <w:tc>
          <w:tcPr>
            <w:tcW w:w="1327"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31"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927"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62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2083"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jc w:val="center"/>
              <w:textAlignment w:val="center"/>
              <w:rPr>
                <w:rFonts w:hint="eastAsia" w:ascii="仿宋_GB2312" w:hAnsi="仿宋_GB2312" w:eastAsia="仿宋_GB2312" w:cs="仿宋_GB2312"/>
                <w:b w:val="0"/>
                <w:bCs w:val="0"/>
                <w:color w:val="000000"/>
                <w:kern w:val="0"/>
                <w:sz w:val="24"/>
                <w:szCs w:val="24"/>
                <w:u w:val="none"/>
                <w:vertAlign w:val="baseline"/>
                <w:lang w:val="en-US" w:eastAsia="zh-CN" w:bidi="ar"/>
              </w:rPr>
            </w:pPr>
            <w:r>
              <w:rPr>
                <w:rFonts w:hint="eastAsia" w:ascii="仿宋_GB2312" w:hAnsi="仿宋_GB2312" w:eastAsia="仿宋_GB2312" w:cs="仿宋_GB2312"/>
                <w:b w:val="0"/>
                <w:bCs w:val="0"/>
                <w:color w:val="000000"/>
                <w:kern w:val="0"/>
                <w:sz w:val="24"/>
                <w:szCs w:val="24"/>
                <w:u w:val="none"/>
                <w:vertAlign w:val="baseline"/>
                <w:lang w:val="en-US" w:eastAsia="zh-CN" w:bidi="ar"/>
              </w:rPr>
              <w:t>地下管线探测</w:t>
            </w:r>
          </w:p>
        </w:tc>
        <w:tc>
          <w:tcPr>
            <w:tcW w:w="16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jc w:val="center"/>
              <w:textAlignment w:val="center"/>
              <w:rPr>
                <w:rFonts w:hint="eastAsia" w:ascii="仿宋_GB2312" w:hAnsi="仿宋_GB2312" w:eastAsia="仿宋_GB2312" w:cs="仿宋_GB2312"/>
                <w:b w:val="0"/>
                <w:bCs w:val="0"/>
                <w:color w:val="000000"/>
                <w:kern w:val="0"/>
                <w:sz w:val="24"/>
                <w:szCs w:val="24"/>
                <w:u w:val="none"/>
                <w:vertAlign w:val="baseline"/>
                <w:lang w:val="en-US" w:eastAsia="zh-CN" w:bidi="ar"/>
              </w:rPr>
            </w:pPr>
            <w:r>
              <w:rPr>
                <w:rFonts w:hint="eastAsia" w:ascii="仿宋_GB2312" w:hAnsi="仿宋_GB2312" w:eastAsia="仿宋_GB2312" w:cs="仿宋_GB2312"/>
                <w:b w:val="0"/>
                <w:bCs w:val="0"/>
                <w:color w:val="000000"/>
                <w:kern w:val="0"/>
                <w:sz w:val="24"/>
                <w:szCs w:val="24"/>
                <w:u w:val="none"/>
                <w:vertAlign w:val="baseline"/>
                <w:lang w:val="en-US" w:eastAsia="zh-CN" w:bidi="ar"/>
              </w:rPr>
              <w:t>4000m</w:t>
            </w:r>
          </w:p>
        </w:tc>
        <w:tc>
          <w:tcPr>
            <w:tcW w:w="1327"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31"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927"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64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2083"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jc w:val="center"/>
              <w:textAlignment w:val="center"/>
              <w:rPr>
                <w:rFonts w:hint="eastAsia" w:ascii="仿宋_GB2312" w:hAnsi="仿宋_GB2312" w:eastAsia="仿宋_GB2312" w:cs="仿宋_GB2312"/>
                <w:b w:val="0"/>
                <w:bCs w:val="0"/>
                <w:color w:val="000000"/>
                <w:kern w:val="0"/>
                <w:sz w:val="24"/>
                <w:szCs w:val="24"/>
                <w:u w:val="none"/>
                <w:vertAlign w:val="baseline"/>
                <w:lang w:val="en-US" w:eastAsia="zh-CN" w:bidi="ar"/>
              </w:rPr>
            </w:pPr>
            <w:r>
              <w:rPr>
                <w:rFonts w:hint="eastAsia" w:ascii="仿宋_GB2312" w:hAnsi="仿宋_GB2312" w:eastAsia="仿宋_GB2312" w:cs="仿宋_GB2312"/>
                <w:b w:val="0"/>
                <w:bCs w:val="0"/>
                <w:color w:val="000000"/>
                <w:kern w:val="0"/>
                <w:sz w:val="24"/>
                <w:szCs w:val="24"/>
                <w:u w:val="none"/>
                <w:vertAlign w:val="baseline"/>
                <w:lang w:val="en-US" w:eastAsia="zh-CN" w:bidi="ar"/>
              </w:rPr>
              <w:t>地籍测量</w:t>
            </w:r>
          </w:p>
        </w:tc>
        <w:tc>
          <w:tcPr>
            <w:tcW w:w="16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jc w:val="center"/>
              <w:textAlignment w:val="center"/>
              <w:rPr>
                <w:rFonts w:hint="eastAsia" w:ascii="仿宋_GB2312" w:hAnsi="仿宋_GB2312" w:eastAsia="仿宋_GB2312" w:cs="仿宋_GB2312"/>
                <w:b w:val="0"/>
                <w:bCs w:val="0"/>
                <w:color w:val="000000"/>
                <w:kern w:val="0"/>
                <w:sz w:val="24"/>
                <w:szCs w:val="24"/>
                <w:u w:val="none"/>
                <w:vertAlign w:val="baseline"/>
                <w:lang w:val="en-US" w:eastAsia="zh-CN" w:bidi="ar"/>
              </w:rPr>
            </w:pPr>
            <w:r>
              <w:rPr>
                <w:rFonts w:hint="eastAsia" w:ascii="仿宋_GB2312" w:hAnsi="仿宋_GB2312" w:eastAsia="仿宋_GB2312" w:cs="仿宋_GB2312"/>
                <w:b w:val="0"/>
                <w:bCs w:val="0"/>
                <w:color w:val="000000"/>
                <w:kern w:val="0"/>
                <w:sz w:val="24"/>
                <w:szCs w:val="24"/>
                <w:u w:val="none"/>
                <w:vertAlign w:val="baseline"/>
                <w:lang w:val="en-US" w:eastAsia="zh-CN" w:bidi="ar"/>
              </w:rPr>
              <w:t>133333m²</w:t>
            </w:r>
          </w:p>
        </w:tc>
        <w:tc>
          <w:tcPr>
            <w:tcW w:w="1327"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31"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927"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64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2083"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jc w:val="center"/>
              <w:textAlignment w:val="center"/>
              <w:rPr>
                <w:rFonts w:hint="eastAsia" w:ascii="仿宋_GB2312" w:hAnsi="仿宋_GB2312" w:eastAsia="仿宋_GB2312" w:cs="仿宋_GB2312"/>
                <w:b w:val="0"/>
                <w:bCs w:val="0"/>
                <w:color w:val="000000"/>
                <w:kern w:val="0"/>
                <w:sz w:val="24"/>
                <w:szCs w:val="24"/>
                <w:u w:val="none"/>
                <w:vertAlign w:val="baseline"/>
                <w:lang w:val="en-US" w:eastAsia="zh-CN" w:bidi="ar"/>
              </w:rPr>
            </w:pPr>
            <w:r>
              <w:rPr>
                <w:rFonts w:hint="eastAsia" w:ascii="仿宋_GB2312" w:hAnsi="仿宋_GB2312" w:eastAsia="仿宋_GB2312" w:cs="仿宋_GB2312"/>
                <w:b w:val="0"/>
                <w:bCs w:val="0"/>
                <w:color w:val="000000"/>
                <w:kern w:val="0"/>
                <w:sz w:val="24"/>
                <w:szCs w:val="24"/>
                <w:u w:val="none"/>
                <w:vertAlign w:val="baseline"/>
                <w:lang w:val="en-US" w:eastAsia="zh-CN" w:bidi="ar"/>
              </w:rPr>
              <w:t>房产测绘</w:t>
            </w:r>
          </w:p>
        </w:tc>
        <w:tc>
          <w:tcPr>
            <w:tcW w:w="161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before="0" w:beforeLines="-2147483648" w:after="0" w:afterLines="-2147483648" w:line="240" w:lineRule="auto"/>
              <w:jc w:val="center"/>
              <w:textAlignment w:val="center"/>
              <w:rPr>
                <w:rFonts w:hint="eastAsia" w:ascii="仿宋_GB2312" w:hAnsi="仿宋_GB2312" w:eastAsia="仿宋_GB2312" w:cs="仿宋_GB2312"/>
                <w:b w:val="0"/>
                <w:bCs w:val="0"/>
                <w:color w:val="000000"/>
                <w:kern w:val="0"/>
                <w:sz w:val="24"/>
                <w:szCs w:val="24"/>
                <w:u w:val="none"/>
                <w:vertAlign w:val="baseline"/>
                <w:lang w:val="en-US" w:eastAsia="zh-CN" w:bidi="ar"/>
              </w:rPr>
            </w:pPr>
            <w:r>
              <w:rPr>
                <w:rFonts w:hint="eastAsia" w:ascii="仿宋_GB2312" w:hAnsi="仿宋_GB2312" w:eastAsia="仿宋_GB2312" w:cs="仿宋_GB2312"/>
                <w:b w:val="0"/>
                <w:bCs w:val="0"/>
                <w:color w:val="000000"/>
                <w:kern w:val="0"/>
                <w:sz w:val="24"/>
                <w:szCs w:val="24"/>
                <w:u w:val="none"/>
                <w:vertAlign w:val="baseline"/>
                <w:lang w:val="en-US" w:eastAsia="zh-CN" w:bidi="ar"/>
              </w:rPr>
              <w:t>61157m²</w:t>
            </w:r>
          </w:p>
        </w:tc>
        <w:tc>
          <w:tcPr>
            <w:tcW w:w="1327"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431"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927"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r>
        <w:tblPrEx>
          <w:tblCellMar>
            <w:top w:w="0" w:type="dxa"/>
            <w:left w:w="108" w:type="dxa"/>
            <w:bottom w:w="0" w:type="dxa"/>
            <w:right w:w="108" w:type="dxa"/>
          </w:tblCellMar>
        </w:tblPrEx>
        <w:trPr>
          <w:trHeight w:val="641" w:hRule="atLeast"/>
        </w:trPr>
        <w:tc>
          <w:tcPr>
            <w:tcW w:w="5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2083" w:type="dxa"/>
            <w:gridSpan w:val="2"/>
            <w:tcBorders>
              <w:top w:val="single" w:color="000000" w:sz="4" w:space="0"/>
              <w:left w:val="single" w:color="000000" w:sz="4" w:space="0"/>
              <w:bottom w:val="single" w:color="auto" w:sz="4" w:space="0"/>
              <w:right w:val="nil"/>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lang w:eastAsia="zh-CN"/>
              </w:rPr>
            </w:pPr>
            <w:r>
              <w:rPr>
                <w:rFonts w:hint="eastAsia" w:ascii="仿宋_GB2312" w:hAnsi="仿宋_GB2312" w:eastAsia="仿宋_GB2312" w:cs="仿宋_GB2312"/>
                <w:i w:val="0"/>
                <w:iCs w:val="0"/>
                <w:color w:val="000000"/>
                <w:sz w:val="24"/>
                <w:szCs w:val="24"/>
                <w:u w:val="none"/>
                <w:lang w:eastAsia="zh-CN"/>
              </w:rPr>
              <w:t>费用合计（元）</w:t>
            </w:r>
          </w:p>
        </w:tc>
        <w:tc>
          <w:tcPr>
            <w:tcW w:w="5300" w:type="dxa"/>
            <w:gridSpan w:val="4"/>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r>
    </w:tbl>
    <w:p>
      <w:pPr>
        <w:numPr>
          <w:ilvl w:val="0"/>
          <w:numId w:val="0"/>
        </w:numPr>
        <w:rPr>
          <w:rFonts w:hint="eastAsia"/>
          <w:sz w:val="30"/>
          <w:szCs w:val="30"/>
          <w:lang w:val="en-US" w:eastAsia="zh-CN"/>
        </w:rPr>
      </w:pPr>
      <w:r>
        <w:rPr>
          <w:rFonts w:hint="eastAsia"/>
          <w:sz w:val="30"/>
          <w:szCs w:val="30"/>
          <w:lang w:val="en-US" w:eastAsia="zh-CN"/>
        </w:rPr>
        <w:t xml:space="preserve">                              </w:t>
      </w:r>
    </w:p>
    <w:p>
      <w:pPr>
        <w:numPr>
          <w:ilvl w:val="0"/>
          <w:numId w:val="0"/>
        </w:numPr>
        <w:ind w:firstLine="4500" w:firstLineChars="1500"/>
        <w:rPr>
          <w:rFonts w:hint="eastAsia"/>
          <w:sz w:val="30"/>
          <w:szCs w:val="30"/>
          <w:lang w:val="en-US" w:eastAsia="zh-CN"/>
        </w:rPr>
      </w:pPr>
    </w:p>
    <w:p>
      <w:pPr>
        <w:numPr>
          <w:ilvl w:val="0"/>
          <w:numId w:val="0"/>
        </w:numPr>
        <w:ind w:firstLine="4500" w:firstLineChars="1500"/>
        <w:rPr>
          <w:rFonts w:hint="eastAsia"/>
          <w:sz w:val="30"/>
          <w:szCs w:val="30"/>
          <w:lang w:val="en-US" w:eastAsia="zh-CN"/>
        </w:rPr>
      </w:pPr>
    </w:p>
    <w:p>
      <w:pPr>
        <w:numPr>
          <w:ilvl w:val="0"/>
          <w:numId w:val="0"/>
        </w:numPr>
        <w:ind w:firstLine="4500" w:firstLineChars="1500"/>
        <w:rPr>
          <w:rFonts w:hint="eastAsia"/>
          <w:sz w:val="30"/>
          <w:szCs w:val="30"/>
          <w:lang w:val="en-US" w:eastAsia="zh-CN"/>
        </w:rPr>
      </w:pPr>
    </w:p>
    <w:p>
      <w:pPr>
        <w:numPr>
          <w:ilvl w:val="0"/>
          <w:numId w:val="0"/>
        </w:numPr>
        <w:ind w:firstLine="4500" w:firstLineChars="1500"/>
        <w:rPr>
          <w:rFonts w:hint="eastAsia"/>
          <w:sz w:val="30"/>
          <w:szCs w:val="30"/>
          <w:lang w:val="en-US" w:eastAsia="zh-CN"/>
        </w:rPr>
      </w:pPr>
    </w:p>
    <w:p>
      <w:pPr>
        <w:numPr>
          <w:ilvl w:val="0"/>
          <w:numId w:val="0"/>
        </w:numPr>
        <w:ind w:firstLine="4500" w:firstLineChars="1500"/>
        <w:rPr>
          <w:rFonts w:hint="eastAsia"/>
          <w:sz w:val="30"/>
          <w:szCs w:val="30"/>
          <w:lang w:val="en-US" w:eastAsia="zh-CN"/>
        </w:rPr>
      </w:pPr>
    </w:p>
    <w:p>
      <w:pPr>
        <w:numPr>
          <w:ilvl w:val="0"/>
          <w:numId w:val="0"/>
        </w:numPr>
        <w:ind w:firstLine="4500" w:firstLineChars="1500"/>
        <w:rPr>
          <w:rFonts w:hint="eastAsia"/>
          <w:sz w:val="30"/>
          <w:szCs w:val="30"/>
          <w:lang w:val="en-US" w:eastAsia="zh-CN"/>
        </w:rPr>
      </w:pPr>
    </w:p>
    <w:p>
      <w:pPr>
        <w:numPr>
          <w:ilvl w:val="0"/>
          <w:numId w:val="0"/>
        </w:numPr>
        <w:ind w:firstLine="4500" w:firstLineChars="1500"/>
        <w:rPr>
          <w:rFonts w:hint="eastAsia"/>
          <w:sz w:val="30"/>
          <w:szCs w:val="30"/>
          <w:lang w:val="en-US" w:eastAsia="zh-CN"/>
        </w:rPr>
      </w:pPr>
    </w:p>
    <w:p>
      <w:pPr>
        <w:numPr>
          <w:ilvl w:val="0"/>
          <w:numId w:val="0"/>
        </w:numPr>
        <w:ind w:firstLine="4500" w:firstLineChars="1500"/>
        <w:rPr>
          <w:rFonts w:hint="eastAsia"/>
          <w:sz w:val="30"/>
          <w:szCs w:val="30"/>
          <w:lang w:val="en-US" w:eastAsia="zh-CN"/>
        </w:rPr>
      </w:pPr>
    </w:p>
    <w:p>
      <w:pPr>
        <w:numPr>
          <w:ilvl w:val="0"/>
          <w:numId w:val="0"/>
        </w:numPr>
        <w:ind w:firstLine="4500" w:firstLineChars="1500"/>
        <w:rPr>
          <w:rFonts w:hint="eastAsia"/>
          <w:sz w:val="30"/>
          <w:szCs w:val="30"/>
          <w:lang w:val="en-US" w:eastAsia="zh-CN"/>
        </w:rPr>
      </w:pPr>
    </w:p>
    <w:p>
      <w:pPr>
        <w:numPr>
          <w:ilvl w:val="0"/>
          <w:numId w:val="0"/>
        </w:numPr>
        <w:ind w:firstLine="4500" w:firstLineChars="1500"/>
        <w:rPr>
          <w:rFonts w:hint="eastAsia"/>
          <w:sz w:val="30"/>
          <w:szCs w:val="30"/>
          <w:lang w:val="en-US" w:eastAsia="zh-CN"/>
        </w:rPr>
      </w:pPr>
    </w:p>
    <w:p>
      <w:pPr>
        <w:numPr>
          <w:ilvl w:val="0"/>
          <w:numId w:val="0"/>
        </w:numPr>
        <w:ind w:firstLine="4500" w:firstLineChars="1500"/>
        <w:rPr>
          <w:rFonts w:hint="eastAsia"/>
          <w:sz w:val="30"/>
          <w:szCs w:val="30"/>
          <w:lang w:val="en-US" w:eastAsia="zh-CN"/>
        </w:rPr>
      </w:pPr>
    </w:p>
    <w:p>
      <w:pPr>
        <w:numPr>
          <w:ilvl w:val="0"/>
          <w:numId w:val="0"/>
        </w:numPr>
        <w:ind w:firstLine="4500" w:firstLineChars="1500"/>
        <w:rPr>
          <w:rFonts w:hint="eastAsia"/>
          <w:sz w:val="30"/>
          <w:szCs w:val="30"/>
          <w:lang w:val="en-US" w:eastAsia="zh-CN"/>
        </w:rPr>
      </w:pPr>
    </w:p>
    <w:p>
      <w:pPr>
        <w:numPr>
          <w:ilvl w:val="0"/>
          <w:numId w:val="0"/>
        </w:numPr>
        <w:ind w:firstLine="4500" w:firstLineChars="1500"/>
        <w:rPr>
          <w:rFonts w:hint="eastAsia"/>
          <w:sz w:val="30"/>
          <w:szCs w:val="30"/>
          <w:lang w:val="en-US" w:eastAsia="zh-CN"/>
        </w:rPr>
      </w:pPr>
    </w:p>
    <w:p>
      <w:pPr>
        <w:numPr>
          <w:ilvl w:val="0"/>
          <w:numId w:val="0"/>
        </w:numPr>
        <w:ind w:firstLine="4500" w:firstLineChars="1500"/>
        <w:rPr>
          <w:rFonts w:hint="eastAsia"/>
          <w:sz w:val="30"/>
          <w:szCs w:val="30"/>
          <w:lang w:val="en-US" w:eastAsia="zh-CN"/>
        </w:rPr>
      </w:pPr>
    </w:p>
    <w:p>
      <w:pPr>
        <w:numPr>
          <w:ilvl w:val="0"/>
          <w:numId w:val="0"/>
        </w:numPr>
        <w:ind w:firstLine="0" w:firstLineChars="0"/>
        <w:rPr>
          <w:rFonts w:hint="eastAsia"/>
          <w:sz w:val="30"/>
          <w:szCs w:val="30"/>
          <w:lang w:val="en-US" w:eastAsia="zh-CN"/>
        </w:rPr>
      </w:pPr>
    </w:p>
    <w:p>
      <w:pPr>
        <w:widowControl/>
        <w:ind w:firstLine="0" w:firstLineChars="0"/>
        <w:jc w:val="center"/>
        <w:textAlignment w:val="center"/>
        <w:rPr>
          <w:rFonts w:hint="eastAsia" w:ascii="仿宋_GB2312" w:hAnsi="仿宋_GB2312" w:eastAsia="仿宋_GB2312" w:cs="仿宋_GB2312"/>
          <w:color w:val="000000"/>
          <w:kern w:val="0"/>
          <w:sz w:val="24"/>
          <w:szCs w:val="24"/>
          <w:u w:val="none"/>
          <w:lang w:val="en-US" w:eastAsia="zh-CN" w:bidi="ar"/>
        </w:rPr>
      </w:pPr>
    </w:p>
    <w:p>
      <w:pPr>
        <w:widowControl/>
        <w:ind w:firstLine="0" w:firstLineChars="0"/>
        <w:jc w:val="both"/>
        <w:textAlignment w:val="center"/>
        <w:rPr>
          <w:rFonts w:hint="eastAsia" w:ascii="仿宋_GB2312" w:hAnsi="仿宋_GB2312" w:eastAsia="仿宋_GB2312" w:cs="仿宋_GB2312"/>
          <w:color w:val="000000"/>
          <w:kern w:val="0"/>
          <w:sz w:val="24"/>
          <w:szCs w:val="24"/>
          <w:u w:val="none"/>
          <w:lang w:val="en-US" w:eastAsia="zh-CN" w:bidi="ar"/>
        </w:rPr>
      </w:pPr>
    </w:p>
    <w:p>
      <w:pPr>
        <w:widowControl/>
        <w:ind w:firstLine="0" w:firstLineChars="0"/>
        <w:jc w:val="both"/>
        <w:textAlignment w:val="cente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color w:val="000000"/>
          <w:kern w:val="0"/>
          <w:sz w:val="24"/>
          <w:szCs w:val="24"/>
          <w:u w:val="none"/>
          <w:lang w:val="en-US" w:eastAsia="zh-CN" w:bidi="ar"/>
        </w:rPr>
        <w:t xml:space="preserve">备注：上述报价要求包含包材储库                              </w:t>
      </w:r>
      <w:r>
        <w:rPr>
          <w:rFonts w:hint="eastAsia" w:ascii="仿宋_GB2312" w:hAnsi="仿宋_GB2312" w:eastAsia="仿宋_GB2312" w:cs="仿宋_GB2312"/>
          <w:sz w:val="30"/>
          <w:szCs w:val="30"/>
          <w:lang w:val="en-US" w:eastAsia="zh-CN"/>
        </w:rPr>
        <w:t xml:space="preserve">          </w:t>
      </w:r>
    </w:p>
    <w:p>
      <w:pPr>
        <w:widowControl/>
        <w:ind w:firstLine="4800" w:firstLineChars="1600"/>
        <w:jc w:val="both"/>
        <w:textAlignment w:val="cente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施工单位（盖章）：  </w:t>
      </w:r>
    </w:p>
    <w:p>
      <w:pPr>
        <w:pStyle w:val="2"/>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kern w:val="2"/>
          <w:sz w:val="30"/>
          <w:szCs w:val="30"/>
          <w:lang w:val="en-US" w:eastAsia="zh-CN" w:bidi="ar-SA"/>
        </w:rPr>
        <w:t xml:space="preserve">    </w:t>
      </w:r>
    </w:p>
    <w:p>
      <w:pPr>
        <w:pStyle w:val="2"/>
        <w:ind w:firstLine="5100" w:firstLineChars="1700"/>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3611B5"/>
    <w:multiLevelType w:val="singleLevel"/>
    <w:tmpl w:val="2D3611B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jYjYxNzIwZWYwMTExNzc0OTgwMzc5MTI0MWRhZTcifQ=="/>
  </w:docVars>
  <w:rsids>
    <w:rsidRoot w:val="180366CA"/>
    <w:rsid w:val="018B1F6C"/>
    <w:rsid w:val="03394EB3"/>
    <w:rsid w:val="040A48C7"/>
    <w:rsid w:val="0785252E"/>
    <w:rsid w:val="087E4839"/>
    <w:rsid w:val="09A47AFD"/>
    <w:rsid w:val="0A1029E1"/>
    <w:rsid w:val="0A3A7DC2"/>
    <w:rsid w:val="0ADA1A3C"/>
    <w:rsid w:val="0C2202D2"/>
    <w:rsid w:val="0E392D39"/>
    <w:rsid w:val="0ECE570B"/>
    <w:rsid w:val="0FDC60E7"/>
    <w:rsid w:val="1019280D"/>
    <w:rsid w:val="10413852"/>
    <w:rsid w:val="122201DF"/>
    <w:rsid w:val="128924E5"/>
    <w:rsid w:val="12E55027"/>
    <w:rsid w:val="13B64431"/>
    <w:rsid w:val="14626C5D"/>
    <w:rsid w:val="14903F0C"/>
    <w:rsid w:val="14E633C0"/>
    <w:rsid w:val="158B5A0B"/>
    <w:rsid w:val="16CB6312"/>
    <w:rsid w:val="180366CA"/>
    <w:rsid w:val="1AC253DE"/>
    <w:rsid w:val="1C4F4C77"/>
    <w:rsid w:val="1EBB5013"/>
    <w:rsid w:val="201E3957"/>
    <w:rsid w:val="21F76AC7"/>
    <w:rsid w:val="23FF2CD2"/>
    <w:rsid w:val="271151AA"/>
    <w:rsid w:val="28A85731"/>
    <w:rsid w:val="296E22EB"/>
    <w:rsid w:val="2B9454DA"/>
    <w:rsid w:val="2BB71344"/>
    <w:rsid w:val="2C2C0D5F"/>
    <w:rsid w:val="2D8D7A26"/>
    <w:rsid w:val="2F056CA6"/>
    <w:rsid w:val="302B6852"/>
    <w:rsid w:val="30EC317A"/>
    <w:rsid w:val="316A07AA"/>
    <w:rsid w:val="33E412BD"/>
    <w:rsid w:val="34F717AB"/>
    <w:rsid w:val="37402A68"/>
    <w:rsid w:val="374E5038"/>
    <w:rsid w:val="37940589"/>
    <w:rsid w:val="384D3875"/>
    <w:rsid w:val="38AD7CF0"/>
    <w:rsid w:val="39550C35"/>
    <w:rsid w:val="3A3A18B8"/>
    <w:rsid w:val="3A832858"/>
    <w:rsid w:val="3A930A3A"/>
    <w:rsid w:val="3C1F4887"/>
    <w:rsid w:val="3CDA4935"/>
    <w:rsid w:val="3FBB11AE"/>
    <w:rsid w:val="3FF04C7A"/>
    <w:rsid w:val="455A06DD"/>
    <w:rsid w:val="4567013B"/>
    <w:rsid w:val="45E06E35"/>
    <w:rsid w:val="46192347"/>
    <w:rsid w:val="46E00E75"/>
    <w:rsid w:val="47E641A0"/>
    <w:rsid w:val="49A43D1C"/>
    <w:rsid w:val="4A7325EF"/>
    <w:rsid w:val="4A925C52"/>
    <w:rsid w:val="4ABE3CE9"/>
    <w:rsid w:val="4BF84CFA"/>
    <w:rsid w:val="4EF462BB"/>
    <w:rsid w:val="51691F9D"/>
    <w:rsid w:val="51EE5D52"/>
    <w:rsid w:val="52062F8B"/>
    <w:rsid w:val="54AC37FF"/>
    <w:rsid w:val="559053AC"/>
    <w:rsid w:val="55F552E0"/>
    <w:rsid w:val="578A5B49"/>
    <w:rsid w:val="58903C42"/>
    <w:rsid w:val="5A7004D7"/>
    <w:rsid w:val="5B381E58"/>
    <w:rsid w:val="5BF756B1"/>
    <w:rsid w:val="5C2F1B0C"/>
    <w:rsid w:val="5EB52E8A"/>
    <w:rsid w:val="621D05FD"/>
    <w:rsid w:val="63033567"/>
    <w:rsid w:val="646D5635"/>
    <w:rsid w:val="652706FC"/>
    <w:rsid w:val="69ED09B0"/>
    <w:rsid w:val="6AE63303"/>
    <w:rsid w:val="6BD821D8"/>
    <w:rsid w:val="6C81770F"/>
    <w:rsid w:val="6CAE78D8"/>
    <w:rsid w:val="6D1E1F8E"/>
    <w:rsid w:val="6E407B6E"/>
    <w:rsid w:val="6EA52077"/>
    <w:rsid w:val="71025FD2"/>
    <w:rsid w:val="730C033B"/>
    <w:rsid w:val="74A03DA4"/>
    <w:rsid w:val="79935D51"/>
    <w:rsid w:val="79B93D5C"/>
    <w:rsid w:val="7AD75827"/>
    <w:rsid w:val="7B09652E"/>
    <w:rsid w:val="7B7C101C"/>
    <w:rsid w:val="7BB84D58"/>
    <w:rsid w:val="7D272678"/>
    <w:rsid w:val="7D9C0B73"/>
    <w:rsid w:val="7DBE7BF4"/>
    <w:rsid w:val="7F0B37FB"/>
    <w:rsid w:val="7F575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ind w:left="939"/>
      <w:outlineLvl w:val="1"/>
    </w:pPr>
    <w:rPr>
      <w:rFonts w:ascii="宋体" w:hAnsi="宋体" w:eastAsia="宋体" w:cs="宋体"/>
      <w:sz w:val="33"/>
      <w:szCs w:val="33"/>
      <w:lang w:val="zh-CN" w:eastAsia="zh-CN" w:bidi="zh-CN"/>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List Paragraph"/>
    <w:basedOn w:val="1"/>
    <w:unhideWhenUsed/>
    <w:qFormat/>
    <w:uiPriority w:val="99"/>
    <w:pPr>
      <w:ind w:firstLine="420" w:firstLineChars="200"/>
    </w:p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2043</Words>
  <Characters>2275</Characters>
  <Lines>0</Lines>
  <Paragraphs>0</Paragraphs>
  <TotalTime>3</TotalTime>
  <ScaleCrop>false</ScaleCrop>
  <LinksUpToDate>false</LinksUpToDate>
  <CharactersWithSpaces>2461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2022-05-05T05:14:00Z</dcterms:created>
  <dc:creator>烟叶儿</dc:creator>
  <cp:lastModifiedBy>张毅</cp:lastModifiedBy>
  <dcterms:modified xsi:type="dcterms:W3CDTF">2023-07-14T10:04:42Z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DD0574DAD8F84E8DA2F29AACE0C08BCB_13</vt:lpwstr>
  </property>
</Properties>
</file>